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2B2" w:rsidRDefault="003312B2" w:rsidP="00153C48">
      <w:pPr>
        <w:pStyle w:val="Topptekst"/>
        <w:spacing w:line="240" w:lineRule="auto"/>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rPr>
          <w:lang w:val="en-GB"/>
        </w:rPr>
      </w:pPr>
    </w:p>
    <w:p w:rsidR="003312B2" w:rsidRDefault="003312B2" w:rsidP="00153C48">
      <w:pPr>
        <w:ind w:left="4536" w:right="1275"/>
        <w:jc w:val="center"/>
        <w:rPr>
          <w:lang w:val="en-GB"/>
        </w:rPr>
      </w:pPr>
      <w:r>
        <w:rPr>
          <w:lang w:val="en-GB"/>
        </w:rPr>
        <w:t xml:space="preserve">NGU Report </w:t>
      </w:r>
      <w:bookmarkStart w:id="0" w:name="Frapnum"/>
      <w:bookmarkEnd w:id="0"/>
      <w:r w:rsidR="002C341F">
        <w:rPr>
          <w:lang w:val="en-GB"/>
        </w:rPr>
        <w:t>2014.010</w:t>
      </w:r>
    </w:p>
    <w:p w:rsidR="003312B2" w:rsidRDefault="003312B2" w:rsidP="00153C48">
      <w:pPr>
        <w:ind w:left="4536" w:right="1275"/>
        <w:jc w:val="center"/>
        <w:rPr>
          <w:lang w:val="en-GB"/>
        </w:rPr>
      </w:pPr>
    </w:p>
    <w:p w:rsidR="003312B2" w:rsidRDefault="002C341F" w:rsidP="00153C48">
      <w:pPr>
        <w:ind w:left="4536" w:right="1275"/>
        <w:jc w:val="center"/>
        <w:rPr>
          <w:lang w:val="en-GB"/>
        </w:rPr>
      </w:pPr>
      <w:bookmarkStart w:id="1" w:name="Ftittel"/>
      <w:bookmarkEnd w:id="1"/>
      <w:r>
        <w:rPr>
          <w:lang w:val="en-GB"/>
        </w:rPr>
        <w:t xml:space="preserve">Gravity Measurements Applied to the Mapping of Sediment Thickness and Bedrock Morphology in Orkdalen, Orkdal Municipality, </w:t>
      </w:r>
      <w:r w:rsidR="00133FCA">
        <w:rPr>
          <w:lang w:val="en-GB"/>
        </w:rPr>
        <w:t>Sør-Trøndelag</w:t>
      </w:r>
    </w:p>
    <w:p w:rsidR="003312B2" w:rsidRDefault="003312B2" w:rsidP="00153C48">
      <w:pPr>
        <w:ind w:left="4536" w:right="1275"/>
        <w:jc w:val="center"/>
        <w:rPr>
          <w:lang w:val="en-GB"/>
        </w:rPr>
      </w:pPr>
    </w:p>
    <w:p w:rsidR="003312B2" w:rsidRDefault="003312B2" w:rsidP="00153C48">
      <w:pPr>
        <w:ind w:left="4536" w:right="1275"/>
        <w:jc w:val="center"/>
        <w:rPr>
          <w:lang w:val="en-GB"/>
        </w:rPr>
      </w:pPr>
    </w:p>
    <w:p w:rsidR="003312B2" w:rsidRDefault="003312B2" w:rsidP="00153C48">
      <w:pPr>
        <w:ind w:left="4536" w:right="1275"/>
        <w:jc w:val="center"/>
        <w:rPr>
          <w:lang w:val="en-GB"/>
        </w:rPr>
      </w:pPr>
    </w:p>
    <w:p w:rsidR="00763013" w:rsidRDefault="00763013">
      <w:pPr>
        <w:rPr>
          <w:lang w:val="en-GB"/>
        </w:rPr>
      </w:pPr>
      <w:r>
        <w:rPr>
          <w:lang w:val="en-GB"/>
        </w:rPr>
        <w:br w:type="page"/>
      </w:r>
    </w:p>
    <w:p w:rsidR="003312B2" w:rsidRDefault="003312B2" w:rsidP="00153C48">
      <w:pPr>
        <w:tabs>
          <w:tab w:val="left" w:pos="-1417"/>
          <w:tab w:val="left" w:pos="-425"/>
          <w:tab w:val="left" w:pos="1985"/>
        </w:tabs>
        <w:jc w:val="right"/>
        <w:rPr>
          <w:b/>
          <w:sz w:val="48"/>
          <w:lang w:val="en-GB"/>
        </w:rPr>
      </w:pPr>
      <w:r>
        <w:rPr>
          <w:lang w:val="en-GB"/>
        </w:rPr>
        <w:lastRenderedPageBreak/>
        <w:br w:type="page"/>
      </w:r>
      <w:r w:rsidR="00FB185F" w:rsidRPr="00FB185F">
        <w:rPr>
          <w:sz w:val="20"/>
          <w:lang w:val="en-GB"/>
        </w:rPr>
        <w:pict>
          <v:rect id="_x0000_s1027" style="position:absolute;left:0;text-align:left;margin-left:42.6pt;margin-top:28.4pt;width:108.5pt;height:50.4pt;z-index:-251658240;mso-position-horizontal-relative:page;mso-position-vertical-relative:page" o:allowincell="f" filled="f" stroked="f" strokeweight="0">
            <v:textbox style="mso-next-textbox:#_x0000_s1027" inset="0,0,0,0">
              <w:txbxContent>
                <w:p w:rsidR="00F809F8" w:rsidRDefault="00F809F8">
                  <w:r>
                    <w:rPr>
                      <w:noProof/>
                    </w:rPr>
                    <w:drawing>
                      <wp:inline distT="0" distB="0" distL="0" distR="0">
                        <wp:extent cx="1377950" cy="6419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377950" cy="641985"/>
                                </a:xfrm>
                                <a:prstGeom prst="rect">
                                  <a:avLst/>
                                </a:prstGeom>
                                <a:noFill/>
                                <a:ln w="9525">
                                  <a:noFill/>
                                  <a:miter lim="800000"/>
                                  <a:headEnd/>
                                  <a:tailEnd/>
                                </a:ln>
                              </pic:spPr>
                            </pic:pic>
                          </a:graphicData>
                        </a:graphic>
                      </wp:inline>
                    </w:drawing>
                  </w:r>
                </w:p>
              </w:txbxContent>
            </v:textbox>
            <w10:wrap anchorx="page" anchory="page"/>
          </v:rect>
        </w:pict>
      </w:r>
      <w:r w:rsidR="00FB185F" w:rsidRPr="00FB185F">
        <w:rPr>
          <w:sz w:val="20"/>
          <w:lang w:val="en-GB"/>
        </w:rPr>
        <w:pict>
          <v:rect id="_x0000_s1026" style="position:absolute;left:0;text-align:left;margin-left:156.2pt;margin-top:28.4pt;width:156.25pt;height:49.75pt;z-index:-251659264;mso-position-horizontal-relative:page;mso-position-vertical-relative:page" o:allowincell="f" filled="f" stroked="f" strokeweight="0">
            <v:textbox style="mso-next-textbox:#_x0000_s1026" inset="0,0,0,0">
              <w:txbxContent>
                <w:p w:rsidR="00F809F8" w:rsidRDefault="00F809F8">
                  <w:pPr>
                    <w:tabs>
                      <w:tab w:val="left" w:pos="0"/>
                      <w:tab w:val="left" w:pos="720"/>
                      <w:tab w:val="left" w:pos="1440"/>
                      <w:tab w:val="left" w:pos="2160"/>
                      <w:tab w:val="left" w:pos="2880"/>
                      <w:tab w:val="left" w:pos="3600"/>
                      <w:tab w:val="left" w:pos="4320"/>
                      <w:tab w:val="left" w:pos="5040"/>
                    </w:tabs>
                    <w:spacing w:line="192" w:lineRule="auto"/>
                    <w:rPr>
                      <w:rFonts w:ascii="CG Times 10pt" w:hAnsi="CG Times 10pt"/>
                      <w:sz w:val="22"/>
                      <w:lang w:val="en-GB"/>
                    </w:rPr>
                  </w:pPr>
                  <w:r>
                    <w:rPr>
                      <w:rFonts w:ascii="CG Times 10pt" w:hAnsi="CG Times 10pt"/>
                      <w:sz w:val="22"/>
                      <w:lang w:val="en-GB"/>
                    </w:rPr>
                    <w:t>Geological Survey of Norway</w:t>
                  </w:r>
                </w:p>
                <w:p w:rsidR="00F809F8" w:rsidRDefault="00F809F8">
                  <w:pPr>
                    <w:tabs>
                      <w:tab w:val="left" w:pos="0"/>
                      <w:tab w:val="left" w:pos="720"/>
                      <w:tab w:val="left" w:pos="1440"/>
                      <w:tab w:val="left" w:pos="2160"/>
                      <w:tab w:val="left" w:pos="2880"/>
                      <w:tab w:val="left" w:pos="3600"/>
                      <w:tab w:val="left" w:pos="4320"/>
                      <w:tab w:val="left" w:pos="5040"/>
                    </w:tabs>
                    <w:spacing w:line="192" w:lineRule="auto"/>
                    <w:rPr>
                      <w:rFonts w:ascii="CG Times 10pt" w:hAnsi="CG Times 10pt"/>
                      <w:sz w:val="22"/>
                      <w:lang w:val="en-GB"/>
                    </w:rPr>
                  </w:pPr>
                  <w:r>
                    <w:rPr>
                      <w:rFonts w:ascii="CG Times 10pt" w:hAnsi="CG Times 10pt"/>
                      <w:sz w:val="22"/>
                      <w:lang w:val="en-GB"/>
                    </w:rPr>
                    <w:t>Postboks 6315 Sluppen</w:t>
                  </w:r>
                </w:p>
                <w:p w:rsidR="00F809F8" w:rsidRDefault="00F809F8">
                  <w:pPr>
                    <w:tabs>
                      <w:tab w:val="left" w:pos="0"/>
                      <w:tab w:val="left" w:pos="720"/>
                      <w:tab w:val="left" w:pos="1440"/>
                      <w:tab w:val="left" w:pos="2160"/>
                      <w:tab w:val="left" w:pos="2880"/>
                      <w:tab w:val="left" w:pos="3600"/>
                      <w:tab w:val="left" w:pos="4320"/>
                      <w:tab w:val="left" w:pos="5040"/>
                    </w:tabs>
                    <w:spacing w:line="192" w:lineRule="auto"/>
                    <w:rPr>
                      <w:rFonts w:ascii="CG Times 10pt" w:hAnsi="CG Times 10pt"/>
                      <w:sz w:val="22"/>
                      <w:lang w:val="en-GB"/>
                    </w:rPr>
                  </w:pPr>
                  <w:r>
                    <w:rPr>
                      <w:rFonts w:ascii="CG Times 10pt" w:hAnsi="CG Times 10pt"/>
                      <w:sz w:val="22"/>
                      <w:lang w:val="en-GB"/>
                    </w:rPr>
                    <w:t>NO-7491  Trondheim, Norway</w:t>
                  </w:r>
                </w:p>
                <w:p w:rsidR="00F809F8" w:rsidRDefault="00F809F8">
                  <w:pPr>
                    <w:tabs>
                      <w:tab w:val="left" w:pos="0"/>
                      <w:tab w:val="left" w:pos="720"/>
                      <w:tab w:val="left" w:pos="1440"/>
                      <w:tab w:val="left" w:pos="2160"/>
                      <w:tab w:val="left" w:pos="2880"/>
                      <w:tab w:val="left" w:pos="3600"/>
                      <w:tab w:val="left" w:pos="4320"/>
                      <w:tab w:val="left" w:pos="5040"/>
                    </w:tabs>
                    <w:spacing w:line="192" w:lineRule="auto"/>
                    <w:rPr>
                      <w:rFonts w:ascii="CG Times 10pt" w:hAnsi="CG Times 10pt"/>
                      <w:sz w:val="22"/>
                    </w:rPr>
                  </w:pPr>
                  <w:r>
                    <w:rPr>
                      <w:rFonts w:ascii="CG Times 10pt" w:hAnsi="CG Times 10pt"/>
                      <w:sz w:val="22"/>
                      <w:lang w:val="en-GB"/>
                    </w:rPr>
                    <w:t>Tel.: 47 73 90 40 00</w:t>
                  </w:r>
                </w:p>
                <w:p w:rsidR="00F809F8" w:rsidRDefault="00F809F8">
                  <w:pPr>
                    <w:tabs>
                      <w:tab w:val="left" w:pos="0"/>
                      <w:tab w:val="left" w:pos="720"/>
                      <w:tab w:val="left" w:pos="1440"/>
                      <w:tab w:val="left" w:pos="2160"/>
                      <w:tab w:val="left" w:pos="2880"/>
                      <w:tab w:val="left" w:pos="3600"/>
                      <w:tab w:val="left" w:pos="4320"/>
                      <w:tab w:val="left" w:pos="5040"/>
                    </w:tabs>
                    <w:spacing w:line="192" w:lineRule="auto"/>
                    <w:rPr>
                      <w:rFonts w:ascii="CG Times 10pt" w:hAnsi="CG Times 10pt"/>
                      <w:sz w:val="20"/>
                    </w:rPr>
                  </w:pPr>
                  <w:r>
                    <w:rPr>
                      <w:rFonts w:ascii="CG Times 10pt" w:hAnsi="CG Times 10pt"/>
                      <w:sz w:val="22"/>
                    </w:rPr>
                    <w:t>Telefax 47 73 92 16 20</w:t>
                  </w:r>
                </w:p>
              </w:txbxContent>
            </v:textbox>
            <w10:wrap anchorx="page" anchory="page"/>
          </v:rect>
        </w:pict>
      </w:r>
      <w:r>
        <w:rPr>
          <w:b/>
          <w:sz w:val="48"/>
          <w:lang w:val="en-GB"/>
        </w:rPr>
        <w:t xml:space="preserve">REPORT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622"/>
        <w:gridCol w:w="850"/>
        <w:gridCol w:w="567"/>
        <w:gridCol w:w="1276"/>
        <w:gridCol w:w="567"/>
        <w:gridCol w:w="1134"/>
        <w:gridCol w:w="770"/>
        <w:gridCol w:w="2774"/>
      </w:tblGrid>
      <w:tr w:rsidR="003312B2">
        <w:trPr>
          <w:trHeight w:val="560"/>
        </w:trPr>
        <w:tc>
          <w:tcPr>
            <w:tcW w:w="4039" w:type="dxa"/>
            <w:gridSpan w:val="3"/>
          </w:tcPr>
          <w:p w:rsidR="003312B2" w:rsidRDefault="003312B2" w:rsidP="0055110F">
            <w:pPr>
              <w:framePr w:w="10660" w:h="14572" w:hRule="exact" w:hSpace="142" w:wrap="around" w:vAnchor="page" w:hAnchor="page" w:x="774" w:y="1546"/>
              <w:rPr>
                <w:sz w:val="20"/>
                <w:lang w:val="en-GB"/>
              </w:rPr>
            </w:pPr>
          </w:p>
          <w:p w:rsidR="003312B2" w:rsidRDefault="003312B2" w:rsidP="0055110F">
            <w:pPr>
              <w:framePr w:w="10660" w:h="14572" w:hRule="exact" w:hSpace="142" w:wrap="around" w:vAnchor="page" w:hAnchor="page" w:x="774" w:y="1546"/>
              <w:rPr>
                <w:lang w:val="en-GB"/>
              </w:rPr>
            </w:pPr>
            <w:r>
              <w:rPr>
                <w:sz w:val="20"/>
                <w:lang w:val="en-GB"/>
              </w:rPr>
              <w:t xml:space="preserve">Report no.: </w:t>
            </w:r>
            <w:r>
              <w:rPr>
                <w:lang w:val="en-GB"/>
              </w:rPr>
              <w:t xml:space="preserve"> </w:t>
            </w:r>
            <w:bookmarkStart w:id="2" w:name="Rapnum"/>
            <w:bookmarkEnd w:id="2"/>
            <w:r w:rsidR="002C341F">
              <w:rPr>
                <w:lang w:val="en-GB"/>
              </w:rPr>
              <w:t>2014.010</w:t>
            </w:r>
          </w:p>
        </w:tc>
        <w:tc>
          <w:tcPr>
            <w:tcW w:w="1843" w:type="dxa"/>
            <w:gridSpan w:val="2"/>
          </w:tcPr>
          <w:p w:rsidR="003312B2" w:rsidRDefault="003312B2" w:rsidP="0055110F">
            <w:pPr>
              <w:framePr w:w="10660" w:h="14572" w:hRule="exact" w:hSpace="142" w:wrap="around" w:vAnchor="page" w:hAnchor="page" w:x="774" w:y="1546"/>
              <w:rPr>
                <w:sz w:val="20"/>
                <w:lang w:val="en-GB"/>
              </w:rPr>
            </w:pPr>
          </w:p>
          <w:p w:rsidR="003312B2" w:rsidRDefault="003312B2" w:rsidP="0055110F">
            <w:pPr>
              <w:framePr w:w="10660" w:h="14572" w:hRule="exact" w:hSpace="142" w:wrap="around" w:vAnchor="page" w:hAnchor="page" w:x="774" w:y="1546"/>
              <w:jc w:val="center"/>
              <w:rPr>
                <w:lang w:val="en-GB"/>
              </w:rPr>
            </w:pPr>
            <w:r>
              <w:rPr>
                <w:sz w:val="20"/>
                <w:lang w:val="en-GB"/>
              </w:rPr>
              <w:t>ISSN 0800-3416</w:t>
            </w:r>
          </w:p>
        </w:tc>
        <w:tc>
          <w:tcPr>
            <w:tcW w:w="4678" w:type="dxa"/>
            <w:gridSpan w:val="3"/>
          </w:tcPr>
          <w:p w:rsidR="003312B2" w:rsidRDefault="003312B2" w:rsidP="0055110F">
            <w:pPr>
              <w:framePr w:w="10660" w:h="14572" w:hRule="exact" w:hSpace="142" w:wrap="around" w:vAnchor="page" w:hAnchor="page" w:x="774" w:y="1546"/>
              <w:rPr>
                <w:sz w:val="20"/>
                <w:lang w:val="en-GB"/>
              </w:rPr>
            </w:pPr>
          </w:p>
          <w:p w:rsidR="003312B2" w:rsidRDefault="003312B2" w:rsidP="0055110F">
            <w:pPr>
              <w:framePr w:w="10660" w:h="14572" w:hRule="exact" w:hSpace="142" w:wrap="around" w:vAnchor="page" w:hAnchor="page" w:x="774" w:y="1546"/>
              <w:rPr>
                <w:lang w:val="en-GB"/>
              </w:rPr>
            </w:pPr>
            <w:r>
              <w:rPr>
                <w:sz w:val="20"/>
                <w:lang w:val="en-GB"/>
              </w:rPr>
              <w:t xml:space="preserve">Grading: </w:t>
            </w:r>
            <w:r>
              <w:rPr>
                <w:lang w:val="en-GB"/>
              </w:rPr>
              <w:t xml:space="preserve"> </w:t>
            </w:r>
            <w:bookmarkStart w:id="3" w:name="Gradering"/>
            <w:bookmarkEnd w:id="3"/>
            <w:r w:rsidR="002C341F">
              <w:rPr>
                <w:lang w:val="en-GB"/>
              </w:rPr>
              <w:t>Open</w:t>
            </w:r>
          </w:p>
        </w:tc>
      </w:tr>
      <w:tr w:rsidR="003312B2" w:rsidRPr="0055110F">
        <w:trPr>
          <w:trHeight w:val="560"/>
        </w:trPr>
        <w:tc>
          <w:tcPr>
            <w:tcW w:w="10560" w:type="dxa"/>
            <w:gridSpan w:val="8"/>
          </w:tcPr>
          <w:p w:rsidR="003312B2" w:rsidRDefault="003312B2" w:rsidP="0055110F">
            <w:pPr>
              <w:framePr w:w="10660" w:h="14572" w:hRule="exact" w:hSpace="142" w:wrap="around" w:vAnchor="page" w:hAnchor="page" w:x="774" w:y="1546"/>
              <w:rPr>
                <w:sz w:val="20"/>
                <w:lang w:val="en-GB"/>
              </w:rPr>
            </w:pPr>
            <w:r>
              <w:rPr>
                <w:sz w:val="20"/>
                <w:lang w:val="en-GB"/>
              </w:rPr>
              <w:t>Title:</w:t>
            </w:r>
          </w:p>
          <w:p w:rsidR="002C341F" w:rsidRDefault="003312B2" w:rsidP="0055110F">
            <w:pPr>
              <w:framePr w:w="10660" w:h="14572" w:hRule="exact" w:hSpace="142" w:wrap="around" w:vAnchor="page" w:hAnchor="page" w:x="774" w:y="1546"/>
              <w:ind w:left="284"/>
              <w:rPr>
                <w:lang w:val="en-GB"/>
              </w:rPr>
            </w:pPr>
            <w:r>
              <w:rPr>
                <w:lang w:val="en-GB"/>
              </w:rPr>
              <w:t xml:space="preserve"> </w:t>
            </w:r>
            <w:bookmarkStart w:id="4" w:name="Tittel"/>
            <w:bookmarkEnd w:id="4"/>
            <w:r w:rsidR="002C341F">
              <w:rPr>
                <w:lang w:val="en-GB"/>
              </w:rPr>
              <w:t xml:space="preserve">Gravity Measurements Applied to the Mapping of Sediment Thickness and Bedrock Morphology in Orkdalen, Orkdal Municipality, </w:t>
            </w:r>
            <w:r w:rsidR="00133FCA">
              <w:rPr>
                <w:lang w:val="en-GB"/>
              </w:rPr>
              <w:t>Sør-Trøndelag</w:t>
            </w:r>
          </w:p>
          <w:p w:rsidR="003312B2" w:rsidRDefault="002C341F" w:rsidP="0055110F">
            <w:pPr>
              <w:framePr w:w="10660" w:h="14572" w:hRule="exact" w:hSpace="142" w:wrap="around" w:vAnchor="page" w:hAnchor="page" w:x="774" w:y="1546"/>
              <w:ind w:left="284"/>
              <w:rPr>
                <w:lang w:val="en-GB"/>
              </w:rPr>
            </w:pPr>
            <w:r>
              <w:rPr>
                <w:lang w:val="en-GB"/>
              </w:rPr>
              <w:t xml:space="preserve"> </w:t>
            </w:r>
          </w:p>
        </w:tc>
      </w:tr>
      <w:tr w:rsidR="003312B2">
        <w:trPr>
          <w:trHeight w:val="560"/>
        </w:trPr>
        <w:tc>
          <w:tcPr>
            <w:tcW w:w="5315" w:type="dxa"/>
            <w:gridSpan w:val="4"/>
          </w:tcPr>
          <w:p w:rsidR="003312B2" w:rsidRDefault="003312B2" w:rsidP="0055110F">
            <w:pPr>
              <w:framePr w:w="10660" w:h="14572" w:hRule="exact" w:hSpace="142" w:wrap="around" w:vAnchor="page" w:hAnchor="page" w:x="774" w:y="1546"/>
              <w:rPr>
                <w:sz w:val="20"/>
                <w:lang w:val="en-GB"/>
              </w:rPr>
            </w:pPr>
            <w:r>
              <w:rPr>
                <w:sz w:val="20"/>
                <w:lang w:val="en-GB"/>
              </w:rPr>
              <w:t>Authors:</w:t>
            </w:r>
          </w:p>
          <w:p w:rsidR="003312B2" w:rsidRDefault="003312B2" w:rsidP="0055110F">
            <w:pPr>
              <w:framePr w:w="10660" w:h="14572" w:hRule="exact" w:hSpace="142" w:wrap="around" w:vAnchor="page" w:hAnchor="page" w:x="774" w:y="1546"/>
              <w:ind w:left="284"/>
              <w:rPr>
                <w:lang w:val="en-GB"/>
              </w:rPr>
            </w:pPr>
            <w:r>
              <w:rPr>
                <w:lang w:val="en-GB"/>
              </w:rPr>
              <w:t xml:space="preserve"> </w:t>
            </w:r>
            <w:bookmarkStart w:id="5" w:name="Forfatter"/>
            <w:bookmarkEnd w:id="5"/>
            <w:r w:rsidR="002C341F">
              <w:rPr>
                <w:lang w:val="en-GB"/>
              </w:rPr>
              <w:t>G</w:t>
            </w:r>
            <w:r w:rsidR="0054688C">
              <w:rPr>
                <w:lang w:val="en-GB"/>
              </w:rPr>
              <w:t>eorgios Tassis, Jomar Gellein &amp;</w:t>
            </w:r>
            <w:r w:rsidR="002C341F">
              <w:rPr>
                <w:lang w:val="en-GB"/>
              </w:rPr>
              <w:t xml:space="preserve"> Jan Fredrik Tønnesen</w:t>
            </w:r>
          </w:p>
        </w:tc>
        <w:tc>
          <w:tcPr>
            <w:tcW w:w="5245" w:type="dxa"/>
            <w:gridSpan w:val="4"/>
          </w:tcPr>
          <w:p w:rsidR="003312B2" w:rsidRDefault="003312B2" w:rsidP="0055110F">
            <w:pPr>
              <w:framePr w:w="10660" w:h="14572" w:hRule="exact" w:hSpace="142" w:wrap="around" w:vAnchor="page" w:hAnchor="page" w:x="774" w:y="1546"/>
              <w:rPr>
                <w:sz w:val="20"/>
                <w:lang w:val="en-GB"/>
              </w:rPr>
            </w:pPr>
            <w:r>
              <w:rPr>
                <w:sz w:val="20"/>
                <w:lang w:val="en-GB"/>
              </w:rPr>
              <w:t xml:space="preserve">Client: </w:t>
            </w:r>
          </w:p>
          <w:p w:rsidR="003312B2" w:rsidRDefault="003312B2" w:rsidP="0055110F">
            <w:pPr>
              <w:framePr w:w="10660" w:h="14572" w:hRule="exact" w:hSpace="142" w:wrap="around" w:vAnchor="page" w:hAnchor="page" w:x="774" w:y="1546"/>
              <w:ind w:left="214"/>
              <w:rPr>
                <w:lang w:val="en-GB"/>
              </w:rPr>
            </w:pPr>
            <w:r>
              <w:rPr>
                <w:lang w:val="en-GB"/>
              </w:rPr>
              <w:t xml:space="preserve"> </w:t>
            </w:r>
            <w:bookmarkStart w:id="6" w:name="Oppdragsgiver"/>
            <w:bookmarkEnd w:id="6"/>
            <w:r w:rsidR="002C341F">
              <w:rPr>
                <w:lang w:val="en-GB"/>
              </w:rPr>
              <w:t>NGU</w:t>
            </w:r>
          </w:p>
        </w:tc>
      </w:tr>
      <w:tr w:rsidR="003312B2">
        <w:trPr>
          <w:trHeight w:val="560"/>
        </w:trPr>
        <w:tc>
          <w:tcPr>
            <w:tcW w:w="5315" w:type="dxa"/>
            <w:gridSpan w:val="4"/>
          </w:tcPr>
          <w:p w:rsidR="003312B2" w:rsidRDefault="003312B2" w:rsidP="0055110F">
            <w:pPr>
              <w:framePr w:w="10660" w:h="14572" w:hRule="exact" w:hSpace="142" w:wrap="around" w:vAnchor="page" w:hAnchor="page" w:x="774" w:y="1546"/>
              <w:rPr>
                <w:sz w:val="20"/>
                <w:lang w:val="en-GB"/>
              </w:rPr>
            </w:pPr>
            <w:r>
              <w:rPr>
                <w:sz w:val="20"/>
                <w:lang w:val="en-GB"/>
              </w:rPr>
              <w:t>County:</w:t>
            </w:r>
          </w:p>
          <w:p w:rsidR="003312B2" w:rsidRDefault="003312B2" w:rsidP="0055110F">
            <w:pPr>
              <w:framePr w:w="10660" w:h="14572" w:hRule="exact" w:hSpace="142" w:wrap="around" w:vAnchor="page" w:hAnchor="page" w:x="774" w:y="1546"/>
              <w:ind w:left="284"/>
              <w:rPr>
                <w:lang w:val="en-GB"/>
              </w:rPr>
            </w:pPr>
            <w:r>
              <w:rPr>
                <w:lang w:val="en-GB"/>
              </w:rPr>
              <w:t xml:space="preserve"> </w:t>
            </w:r>
            <w:bookmarkStart w:id="7" w:name="Fylke"/>
            <w:bookmarkEnd w:id="7"/>
            <w:r w:rsidR="00133FCA">
              <w:rPr>
                <w:lang w:val="en-GB"/>
              </w:rPr>
              <w:t>Sør-Trøndelag</w:t>
            </w:r>
          </w:p>
        </w:tc>
        <w:tc>
          <w:tcPr>
            <w:tcW w:w="5245" w:type="dxa"/>
            <w:gridSpan w:val="4"/>
          </w:tcPr>
          <w:p w:rsidR="003312B2" w:rsidRDefault="003312B2" w:rsidP="0055110F">
            <w:pPr>
              <w:framePr w:w="10660" w:h="14572" w:hRule="exact" w:hSpace="142" w:wrap="around" w:vAnchor="page" w:hAnchor="page" w:x="774" w:y="1546"/>
              <w:rPr>
                <w:sz w:val="20"/>
                <w:lang w:val="en-GB"/>
              </w:rPr>
            </w:pPr>
            <w:r>
              <w:rPr>
                <w:sz w:val="20"/>
                <w:lang w:val="en-GB"/>
              </w:rPr>
              <w:t>Commune:</w:t>
            </w:r>
          </w:p>
          <w:p w:rsidR="003312B2" w:rsidRDefault="003312B2" w:rsidP="0055110F">
            <w:pPr>
              <w:framePr w:w="10660" w:h="14572" w:hRule="exact" w:hSpace="142" w:wrap="around" w:vAnchor="page" w:hAnchor="page" w:x="774" w:y="1546"/>
              <w:ind w:left="214"/>
              <w:rPr>
                <w:lang w:val="en-GB"/>
              </w:rPr>
            </w:pPr>
            <w:r>
              <w:rPr>
                <w:lang w:val="en-GB"/>
              </w:rPr>
              <w:t xml:space="preserve"> </w:t>
            </w:r>
            <w:bookmarkStart w:id="8" w:name="Kommune"/>
            <w:bookmarkEnd w:id="8"/>
            <w:r w:rsidR="002C341F">
              <w:rPr>
                <w:lang w:val="en-GB"/>
              </w:rPr>
              <w:t>Orkdal</w:t>
            </w:r>
          </w:p>
        </w:tc>
      </w:tr>
      <w:tr w:rsidR="003312B2">
        <w:trPr>
          <w:trHeight w:val="560"/>
        </w:trPr>
        <w:tc>
          <w:tcPr>
            <w:tcW w:w="5315" w:type="dxa"/>
            <w:gridSpan w:val="4"/>
          </w:tcPr>
          <w:p w:rsidR="003312B2" w:rsidRPr="0054688C" w:rsidRDefault="003312B2" w:rsidP="0055110F">
            <w:pPr>
              <w:framePr w:w="10660" w:h="14572" w:hRule="exact" w:hSpace="142" w:wrap="around" w:vAnchor="page" w:hAnchor="page" w:x="774" w:y="1546"/>
              <w:rPr>
                <w:sz w:val="20"/>
              </w:rPr>
            </w:pPr>
            <w:r w:rsidRPr="0054688C">
              <w:rPr>
                <w:sz w:val="20"/>
              </w:rPr>
              <w:t>Map-sheet name (M=1:250.000)</w:t>
            </w:r>
          </w:p>
          <w:p w:rsidR="003312B2" w:rsidRPr="0054688C" w:rsidRDefault="003312B2" w:rsidP="0055110F">
            <w:pPr>
              <w:framePr w:w="10660" w:h="14572" w:hRule="exact" w:hSpace="142" w:wrap="around" w:vAnchor="page" w:hAnchor="page" w:x="774" w:y="1546"/>
              <w:ind w:left="284"/>
            </w:pPr>
            <w:r w:rsidRPr="0054688C">
              <w:t xml:space="preserve"> </w:t>
            </w:r>
            <w:bookmarkStart w:id="9" w:name="Kart250"/>
            <w:bookmarkEnd w:id="9"/>
            <w:r w:rsidR="002C341F" w:rsidRPr="0054688C">
              <w:t>Trondheim</w:t>
            </w:r>
          </w:p>
        </w:tc>
        <w:tc>
          <w:tcPr>
            <w:tcW w:w="5245" w:type="dxa"/>
            <w:gridSpan w:val="4"/>
          </w:tcPr>
          <w:p w:rsidR="003312B2" w:rsidRDefault="003312B2" w:rsidP="0055110F">
            <w:pPr>
              <w:framePr w:w="10660" w:h="14572" w:hRule="exact" w:hSpace="142" w:wrap="around" w:vAnchor="page" w:hAnchor="page" w:x="774" w:y="1546"/>
              <w:rPr>
                <w:sz w:val="20"/>
                <w:lang w:val="en-GB"/>
              </w:rPr>
            </w:pPr>
            <w:r>
              <w:rPr>
                <w:sz w:val="20"/>
                <w:lang w:val="en-GB"/>
              </w:rPr>
              <w:t>Map-sheet no. and -name (M=1:50.000)</w:t>
            </w:r>
          </w:p>
          <w:p w:rsidR="003312B2" w:rsidRDefault="003312B2" w:rsidP="0055110F">
            <w:pPr>
              <w:framePr w:w="10660" w:h="14572" w:hRule="exact" w:hSpace="142" w:wrap="around" w:vAnchor="page" w:hAnchor="page" w:x="774" w:y="1546"/>
              <w:ind w:left="214"/>
              <w:rPr>
                <w:lang w:val="en-GB"/>
              </w:rPr>
            </w:pPr>
            <w:r>
              <w:rPr>
                <w:lang w:val="en-GB"/>
              </w:rPr>
              <w:t xml:space="preserve"> </w:t>
            </w:r>
            <w:bookmarkStart w:id="10" w:name="Kart50"/>
            <w:bookmarkEnd w:id="10"/>
            <w:r w:rsidR="0054688C">
              <w:rPr>
                <w:lang w:val="en-GB"/>
              </w:rPr>
              <w:t>1521</w:t>
            </w:r>
            <w:r w:rsidR="00BC0E86">
              <w:rPr>
                <w:lang w:val="en-GB"/>
              </w:rPr>
              <w:t>-</w:t>
            </w:r>
            <w:r w:rsidR="0054688C">
              <w:rPr>
                <w:lang w:val="en-GB"/>
              </w:rPr>
              <w:t>1 Orkanger &amp;</w:t>
            </w:r>
            <w:r w:rsidR="002C341F">
              <w:rPr>
                <w:lang w:val="en-GB"/>
              </w:rPr>
              <w:t xml:space="preserve"> 1521</w:t>
            </w:r>
            <w:r w:rsidR="00BC0E86">
              <w:rPr>
                <w:lang w:val="en-GB"/>
              </w:rPr>
              <w:t>-</w:t>
            </w:r>
            <w:r w:rsidR="002C341F">
              <w:rPr>
                <w:lang w:val="en-GB"/>
              </w:rPr>
              <w:t>2 Hølonda</w:t>
            </w:r>
          </w:p>
        </w:tc>
      </w:tr>
      <w:tr w:rsidR="003312B2">
        <w:trPr>
          <w:trHeight w:val="560"/>
        </w:trPr>
        <w:tc>
          <w:tcPr>
            <w:tcW w:w="5315" w:type="dxa"/>
            <w:gridSpan w:val="4"/>
          </w:tcPr>
          <w:p w:rsidR="003312B2" w:rsidRDefault="003312B2" w:rsidP="0055110F">
            <w:pPr>
              <w:framePr w:w="10660" w:h="14572" w:hRule="exact" w:hSpace="142" w:wrap="around" w:vAnchor="page" w:hAnchor="page" w:x="774" w:y="1546"/>
              <w:rPr>
                <w:sz w:val="20"/>
                <w:lang w:val="en-GB"/>
              </w:rPr>
            </w:pPr>
            <w:r>
              <w:rPr>
                <w:sz w:val="20"/>
                <w:lang w:val="en-GB"/>
              </w:rPr>
              <w:t>Deposit name and grid-reference:</w:t>
            </w:r>
          </w:p>
          <w:p w:rsidR="003312B2" w:rsidRDefault="003312B2" w:rsidP="0055110F">
            <w:pPr>
              <w:framePr w:w="10660" w:h="14572" w:hRule="exact" w:hSpace="142" w:wrap="around" w:vAnchor="page" w:hAnchor="page" w:x="774" w:y="1546"/>
              <w:ind w:left="284"/>
              <w:rPr>
                <w:lang w:val="en-GB"/>
              </w:rPr>
            </w:pPr>
            <w:r>
              <w:rPr>
                <w:lang w:val="en-GB"/>
              </w:rPr>
              <w:t xml:space="preserve"> </w:t>
            </w:r>
            <w:bookmarkStart w:id="11" w:name="Forekomst"/>
            <w:bookmarkEnd w:id="11"/>
            <w:r w:rsidR="002C341F">
              <w:rPr>
                <w:lang w:val="en-GB"/>
              </w:rPr>
              <w:t xml:space="preserve"> </w:t>
            </w:r>
          </w:p>
        </w:tc>
        <w:tc>
          <w:tcPr>
            <w:tcW w:w="5245" w:type="dxa"/>
            <w:gridSpan w:val="4"/>
          </w:tcPr>
          <w:p w:rsidR="003312B2" w:rsidRDefault="003312B2" w:rsidP="0055110F">
            <w:pPr>
              <w:framePr w:w="10660" w:h="14572" w:hRule="exact" w:hSpace="142" w:wrap="around" w:vAnchor="page" w:hAnchor="page" w:x="774" w:y="1546"/>
              <w:tabs>
                <w:tab w:val="left" w:pos="2482"/>
              </w:tabs>
              <w:rPr>
                <w:lang w:val="en-GB"/>
              </w:rPr>
            </w:pPr>
            <w:r>
              <w:rPr>
                <w:sz w:val="20"/>
                <w:lang w:val="en-GB"/>
              </w:rPr>
              <w:t xml:space="preserve">Number of pages: </w:t>
            </w:r>
            <w:r>
              <w:rPr>
                <w:lang w:val="en-GB"/>
              </w:rPr>
              <w:t xml:space="preserve"> </w:t>
            </w:r>
            <w:bookmarkStart w:id="12" w:name="Sidetall"/>
            <w:bookmarkEnd w:id="12"/>
            <w:r w:rsidR="00F809F8">
              <w:rPr>
                <w:lang w:val="en-GB"/>
              </w:rPr>
              <w:t>37</w:t>
            </w:r>
            <w:r>
              <w:rPr>
                <w:lang w:val="en-GB"/>
              </w:rPr>
              <w:tab/>
            </w:r>
            <w:r>
              <w:rPr>
                <w:sz w:val="20"/>
                <w:lang w:val="en-GB"/>
              </w:rPr>
              <w:t xml:space="preserve">Price (NOK): </w:t>
            </w:r>
            <w:r>
              <w:rPr>
                <w:lang w:val="en-GB"/>
              </w:rPr>
              <w:t xml:space="preserve"> </w:t>
            </w:r>
            <w:bookmarkStart w:id="13" w:name="Pris"/>
            <w:bookmarkEnd w:id="13"/>
            <w:r w:rsidR="00763013">
              <w:rPr>
                <w:lang w:val="en-GB"/>
              </w:rPr>
              <w:t>120,-</w:t>
            </w:r>
          </w:p>
          <w:p w:rsidR="003312B2" w:rsidRDefault="003312B2" w:rsidP="0055110F">
            <w:pPr>
              <w:framePr w:w="10660" w:h="14572" w:hRule="exact" w:hSpace="142" w:wrap="around" w:vAnchor="page" w:hAnchor="page" w:x="774" w:y="1546"/>
              <w:tabs>
                <w:tab w:val="left" w:pos="2056"/>
              </w:tabs>
              <w:rPr>
                <w:lang w:val="en-GB"/>
              </w:rPr>
            </w:pPr>
            <w:r>
              <w:rPr>
                <w:sz w:val="20"/>
                <w:lang w:val="en-GB"/>
              </w:rPr>
              <w:t xml:space="preserve">Map enclosures: </w:t>
            </w:r>
            <w:r>
              <w:rPr>
                <w:lang w:val="en-GB"/>
              </w:rPr>
              <w:t xml:space="preserve"> </w:t>
            </w:r>
            <w:bookmarkStart w:id="14" w:name="Kartbilag"/>
            <w:bookmarkEnd w:id="14"/>
            <w:r w:rsidR="002C341F">
              <w:rPr>
                <w:lang w:val="en-GB"/>
              </w:rPr>
              <w:t xml:space="preserve"> </w:t>
            </w:r>
          </w:p>
        </w:tc>
      </w:tr>
      <w:tr w:rsidR="003312B2">
        <w:trPr>
          <w:trHeight w:val="560"/>
        </w:trPr>
        <w:tc>
          <w:tcPr>
            <w:tcW w:w="2622" w:type="dxa"/>
          </w:tcPr>
          <w:p w:rsidR="003312B2" w:rsidRDefault="003312B2" w:rsidP="0055110F">
            <w:pPr>
              <w:framePr w:w="10660" w:h="14572" w:hRule="exact" w:hSpace="142" w:wrap="around" w:vAnchor="page" w:hAnchor="page" w:x="774" w:y="1546"/>
              <w:rPr>
                <w:sz w:val="20"/>
                <w:lang w:val="en-GB"/>
              </w:rPr>
            </w:pPr>
            <w:r>
              <w:rPr>
                <w:sz w:val="20"/>
                <w:lang w:val="en-GB"/>
              </w:rPr>
              <w:t>Fieldwork carried out:</w:t>
            </w:r>
          </w:p>
          <w:p w:rsidR="003312B2" w:rsidRDefault="00763A68" w:rsidP="0055110F">
            <w:pPr>
              <w:framePr w:w="10660" w:h="14572" w:hRule="exact" w:hSpace="142" w:wrap="around" w:vAnchor="page" w:hAnchor="page" w:x="774" w:y="1546"/>
              <w:ind w:left="284"/>
              <w:rPr>
                <w:lang w:val="en-GB"/>
              </w:rPr>
            </w:pPr>
            <w:bookmarkStart w:id="15" w:name="Feltarbeid"/>
            <w:bookmarkEnd w:id="15"/>
            <w:r>
              <w:rPr>
                <w:lang w:val="en-GB"/>
              </w:rPr>
              <w:t>(1987 and) 1990</w:t>
            </w:r>
          </w:p>
        </w:tc>
        <w:tc>
          <w:tcPr>
            <w:tcW w:w="2693" w:type="dxa"/>
            <w:gridSpan w:val="3"/>
          </w:tcPr>
          <w:p w:rsidR="003312B2" w:rsidRDefault="003312B2" w:rsidP="0055110F">
            <w:pPr>
              <w:framePr w:w="10660" w:h="14572" w:hRule="exact" w:hSpace="142" w:wrap="around" w:vAnchor="page" w:hAnchor="page" w:x="774" w:y="1546"/>
              <w:rPr>
                <w:sz w:val="20"/>
                <w:lang w:val="en-GB"/>
              </w:rPr>
            </w:pPr>
            <w:r>
              <w:rPr>
                <w:sz w:val="20"/>
                <w:lang w:val="en-GB"/>
              </w:rPr>
              <w:t>Date of report:</w:t>
            </w:r>
          </w:p>
          <w:p w:rsidR="003312B2" w:rsidRDefault="00763013" w:rsidP="0055110F">
            <w:pPr>
              <w:framePr w:w="10660" w:h="14572" w:hRule="exact" w:hSpace="142" w:wrap="around" w:vAnchor="page" w:hAnchor="page" w:x="774" w:y="1546"/>
              <w:ind w:left="213"/>
              <w:rPr>
                <w:lang w:val="en-GB"/>
              </w:rPr>
            </w:pPr>
            <w:bookmarkStart w:id="16" w:name="Rappdato"/>
            <w:bookmarkEnd w:id="16"/>
            <w:r>
              <w:rPr>
                <w:lang w:val="en-GB"/>
              </w:rPr>
              <w:t>08.07.2014</w:t>
            </w:r>
          </w:p>
        </w:tc>
        <w:tc>
          <w:tcPr>
            <w:tcW w:w="2471" w:type="dxa"/>
            <w:gridSpan w:val="3"/>
          </w:tcPr>
          <w:p w:rsidR="003312B2" w:rsidRDefault="003312B2" w:rsidP="0055110F">
            <w:pPr>
              <w:framePr w:w="10660" w:h="14572" w:hRule="exact" w:hSpace="142" w:wrap="around" w:vAnchor="page" w:hAnchor="page" w:x="774" w:y="1546"/>
              <w:rPr>
                <w:sz w:val="20"/>
                <w:lang w:val="en-GB"/>
              </w:rPr>
            </w:pPr>
            <w:r>
              <w:rPr>
                <w:sz w:val="20"/>
                <w:lang w:val="en-GB"/>
              </w:rPr>
              <w:t>Project no.:</w:t>
            </w:r>
          </w:p>
          <w:p w:rsidR="003312B2" w:rsidRDefault="003312B2" w:rsidP="0055110F">
            <w:pPr>
              <w:framePr w:w="10660" w:h="14572" w:hRule="exact" w:hSpace="142" w:wrap="around" w:vAnchor="page" w:hAnchor="page" w:x="774" w:y="1546"/>
              <w:ind w:left="214"/>
              <w:rPr>
                <w:lang w:val="en-GB"/>
              </w:rPr>
            </w:pPr>
            <w:r>
              <w:rPr>
                <w:lang w:val="en-GB"/>
              </w:rPr>
              <w:t xml:space="preserve"> </w:t>
            </w:r>
            <w:bookmarkStart w:id="17" w:name="Prosjektnr"/>
            <w:bookmarkEnd w:id="17"/>
            <w:r w:rsidR="002C341F">
              <w:rPr>
                <w:lang w:val="en-GB"/>
              </w:rPr>
              <w:t>351800</w:t>
            </w:r>
          </w:p>
        </w:tc>
        <w:tc>
          <w:tcPr>
            <w:tcW w:w="2774" w:type="dxa"/>
          </w:tcPr>
          <w:p w:rsidR="003312B2" w:rsidRDefault="003312B2" w:rsidP="0055110F">
            <w:pPr>
              <w:framePr w:w="10660" w:h="14572" w:hRule="exact" w:hSpace="142" w:wrap="around" w:vAnchor="page" w:hAnchor="page" w:x="774" w:y="1546"/>
              <w:rPr>
                <w:sz w:val="20"/>
                <w:lang w:val="en-GB"/>
              </w:rPr>
            </w:pPr>
            <w:r>
              <w:rPr>
                <w:sz w:val="20"/>
                <w:lang w:val="en-GB"/>
              </w:rPr>
              <w:t>Person responsible:</w:t>
            </w:r>
          </w:p>
          <w:p w:rsidR="003312B2" w:rsidRDefault="003312B2" w:rsidP="0055110F">
            <w:pPr>
              <w:framePr w:w="10660" w:h="14572" w:hRule="exact" w:hSpace="142" w:wrap="around" w:vAnchor="page" w:hAnchor="page" w:x="774" w:y="1546"/>
              <w:ind w:left="294"/>
              <w:rPr>
                <w:lang w:val="en-GB"/>
              </w:rPr>
            </w:pPr>
            <w:r>
              <w:rPr>
                <w:lang w:val="en-GB"/>
              </w:rPr>
              <w:t xml:space="preserve"> </w:t>
            </w:r>
            <w:r w:rsidR="0055110F">
              <w:rPr>
                <w:noProof/>
              </w:rPr>
              <w:drawing>
                <wp:inline distT="0" distB="0" distL="0" distR="0">
                  <wp:extent cx="907051" cy="275834"/>
                  <wp:effectExtent l="19050" t="0" r="7349" b="0"/>
                  <wp:docPr id="19" name="Bilde 18" descr="Rønnin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ønning1.tif"/>
                          <pic:cNvPicPr/>
                        </pic:nvPicPr>
                        <pic:blipFill>
                          <a:blip r:embed="rId9" cstate="print"/>
                          <a:stretch>
                            <a:fillRect/>
                          </a:stretch>
                        </pic:blipFill>
                        <pic:spPr>
                          <a:xfrm>
                            <a:off x="0" y="0"/>
                            <a:ext cx="920597" cy="279953"/>
                          </a:xfrm>
                          <a:prstGeom prst="rect">
                            <a:avLst/>
                          </a:prstGeom>
                        </pic:spPr>
                      </pic:pic>
                    </a:graphicData>
                  </a:graphic>
                </wp:inline>
              </w:drawing>
            </w:r>
          </w:p>
        </w:tc>
      </w:tr>
      <w:tr w:rsidR="003312B2" w:rsidRPr="0055110F">
        <w:trPr>
          <w:trHeight w:val="560"/>
        </w:trPr>
        <w:tc>
          <w:tcPr>
            <w:tcW w:w="10560" w:type="dxa"/>
            <w:gridSpan w:val="8"/>
          </w:tcPr>
          <w:p w:rsidR="003312B2" w:rsidRDefault="003312B2" w:rsidP="0055110F">
            <w:pPr>
              <w:framePr w:w="10660" w:h="14572" w:hRule="exact" w:hSpace="142" w:wrap="around" w:vAnchor="page" w:hAnchor="page" w:x="774" w:y="1546"/>
              <w:rPr>
                <w:sz w:val="20"/>
                <w:lang w:val="en-GB"/>
              </w:rPr>
            </w:pPr>
            <w:r>
              <w:rPr>
                <w:sz w:val="20"/>
                <w:lang w:val="en-GB"/>
              </w:rPr>
              <w:t>Summary:</w:t>
            </w:r>
          </w:p>
          <w:p w:rsidR="00512631" w:rsidRDefault="003312B2" w:rsidP="0055110F">
            <w:pPr>
              <w:framePr w:w="10660" w:h="14572" w:hRule="exact" w:hSpace="142" w:wrap="around" w:vAnchor="page" w:hAnchor="page" w:x="774" w:y="1546"/>
              <w:ind w:left="284"/>
              <w:jc w:val="both"/>
              <w:rPr>
                <w:color w:val="000000" w:themeColor="text1"/>
                <w:lang w:val="en-US"/>
              </w:rPr>
            </w:pPr>
            <w:r>
              <w:rPr>
                <w:lang w:val="en-GB"/>
              </w:rPr>
              <w:t xml:space="preserve"> </w:t>
            </w:r>
            <w:bookmarkStart w:id="18" w:name="Sammendrag"/>
            <w:bookmarkEnd w:id="18"/>
            <w:r w:rsidR="00FB4317">
              <w:rPr>
                <w:lang w:val="en-GB"/>
              </w:rPr>
              <w:t xml:space="preserve">This report </w:t>
            </w:r>
            <w:r w:rsidR="00D27298">
              <w:rPr>
                <w:lang w:val="en-GB"/>
              </w:rPr>
              <w:t xml:space="preserve">presents </w:t>
            </w:r>
            <w:r w:rsidR="00FB4317">
              <w:rPr>
                <w:lang w:val="en-GB"/>
              </w:rPr>
              <w:t xml:space="preserve">geophysical </w:t>
            </w:r>
            <w:r w:rsidR="001F698E">
              <w:rPr>
                <w:lang w:val="en-GB"/>
              </w:rPr>
              <w:t xml:space="preserve">interpretation </w:t>
            </w:r>
            <w:r w:rsidR="00D27298">
              <w:rPr>
                <w:lang w:val="en-GB"/>
              </w:rPr>
              <w:t xml:space="preserve">results </w:t>
            </w:r>
            <w:r w:rsidR="001F698E">
              <w:rPr>
                <w:lang w:val="en-GB"/>
              </w:rPr>
              <w:t xml:space="preserve">of gravity data as </w:t>
            </w:r>
            <w:r w:rsidR="00FB4317">
              <w:rPr>
                <w:lang w:val="en-GB"/>
              </w:rPr>
              <w:t xml:space="preserve">part of </w:t>
            </w:r>
            <w:r w:rsidR="001F698E">
              <w:rPr>
                <w:lang w:val="en-GB"/>
              </w:rPr>
              <w:t xml:space="preserve">a project entitled </w:t>
            </w:r>
            <w:r w:rsidR="00FB4317">
              <w:rPr>
                <w:lang w:val="en-GB"/>
              </w:rPr>
              <w:t xml:space="preserve">KARMA-3D. </w:t>
            </w:r>
            <w:r w:rsidR="006F04F1">
              <w:rPr>
                <w:lang w:val="en-GB"/>
              </w:rPr>
              <w:t xml:space="preserve">The main goal of the project is to perform </w:t>
            </w:r>
            <w:r w:rsidR="006F04F1">
              <w:rPr>
                <w:color w:val="000000" w:themeColor="text1"/>
                <w:lang w:val="en-US"/>
              </w:rPr>
              <w:t xml:space="preserve">three dimensional mapping and characterization of Quaternary sediments </w:t>
            </w:r>
            <w:r w:rsidR="001F698E">
              <w:rPr>
                <w:color w:val="000000" w:themeColor="text1"/>
                <w:lang w:val="en-US"/>
              </w:rPr>
              <w:t>in order to make the results</w:t>
            </w:r>
            <w:r w:rsidR="006F04F1">
              <w:rPr>
                <w:color w:val="000000" w:themeColor="text1"/>
                <w:lang w:val="en-US"/>
              </w:rPr>
              <w:t xml:space="preserve"> more comprehensible to non geoscientists</w:t>
            </w:r>
            <w:r w:rsidR="001A333C">
              <w:rPr>
                <w:color w:val="000000" w:themeColor="text1"/>
                <w:lang w:val="en-US"/>
              </w:rPr>
              <w:t xml:space="preserve"> such as state officials and engineers</w:t>
            </w:r>
            <w:r w:rsidR="006F04F1">
              <w:rPr>
                <w:color w:val="000000" w:themeColor="text1"/>
                <w:lang w:val="en-US"/>
              </w:rPr>
              <w:t>.</w:t>
            </w:r>
            <w:r w:rsidR="001A333C">
              <w:rPr>
                <w:color w:val="000000" w:themeColor="text1"/>
                <w:lang w:val="en-US"/>
              </w:rPr>
              <w:t xml:space="preserve"> In this sense,</w:t>
            </w:r>
            <w:r w:rsidR="006F04F1">
              <w:rPr>
                <w:color w:val="000000" w:themeColor="text1"/>
                <w:lang w:val="en-US"/>
              </w:rPr>
              <w:t xml:space="preserve"> </w:t>
            </w:r>
            <w:r w:rsidR="001A333C">
              <w:rPr>
                <w:color w:val="000000" w:themeColor="text1"/>
                <w:lang w:val="en-US"/>
              </w:rPr>
              <w:t>gr</w:t>
            </w:r>
            <w:r w:rsidR="001F698E">
              <w:rPr>
                <w:color w:val="000000" w:themeColor="text1"/>
                <w:lang w:val="en-US"/>
              </w:rPr>
              <w:t xml:space="preserve">avity prospecting is one of the best techniques to construct density modeling and calculate </w:t>
            </w:r>
            <w:r w:rsidR="001A333C">
              <w:rPr>
                <w:color w:val="000000" w:themeColor="text1"/>
                <w:lang w:val="en-US"/>
              </w:rPr>
              <w:t xml:space="preserve">sediment </w:t>
            </w:r>
            <w:r w:rsidR="001F698E">
              <w:rPr>
                <w:color w:val="000000" w:themeColor="text1"/>
                <w:lang w:val="en-US"/>
              </w:rPr>
              <w:t>depths to bedrock due to its low cost compared to other methods and the fact that it can be easily implemented in urban areas.</w:t>
            </w:r>
            <w:r w:rsidR="00016D8A">
              <w:rPr>
                <w:color w:val="000000" w:themeColor="text1"/>
                <w:lang w:val="en-US"/>
              </w:rPr>
              <w:t xml:space="preserve"> </w:t>
            </w:r>
            <w:r w:rsidR="00952DB5">
              <w:rPr>
                <w:color w:val="000000" w:themeColor="text1"/>
                <w:lang w:val="en-US"/>
              </w:rPr>
              <w:t>This is exactly the case with</w:t>
            </w:r>
            <w:r w:rsidR="00016D8A">
              <w:rPr>
                <w:color w:val="000000" w:themeColor="text1"/>
                <w:lang w:val="en-US"/>
              </w:rPr>
              <w:t xml:space="preserve"> </w:t>
            </w:r>
            <w:r w:rsidR="00952DB5">
              <w:rPr>
                <w:color w:val="000000" w:themeColor="text1"/>
                <w:lang w:val="en-US"/>
              </w:rPr>
              <w:t xml:space="preserve">our </w:t>
            </w:r>
            <w:r w:rsidR="00016D8A">
              <w:rPr>
                <w:color w:val="000000" w:themeColor="text1"/>
                <w:lang w:val="en-US"/>
              </w:rPr>
              <w:t xml:space="preserve">study area </w:t>
            </w:r>
            <w:r w:rsidR="00952DB5">
              <w:rPr>
                <w:color w:val="000000" w:themeColor="text1"/>
                <w:lang w:val="en-US"/>
              </w:rPr>
              <w:t xml:space="preserve">which </w:t>
            </w:r>
            <w:r w:rsidR="00016D8A">
              <w:rPr>
                <w:color w:val="000000" w:themeColor="text1"/>
                <w:lang w:val="en-US"/>
              </w:rPr>
              <w:t>is</w:t>
            </w:r>
            <w:r w:rsidR="00CF7086">
              <w:rPr>
                <w:color w:val="000000" w:themeColor="text1"/>
                <w:lang w:val="en-US"/>
              </w:rPr>
              <w:t xml:space="preserve"> situated</w:t>
            </w:r>
            <w:r w:rsidR="00016D8A">
              <w:rPr>
                <w:color w:val="000000" w:themeColor="text1"/>
                <w:lang w:val="en-US"/>
              </w:rPr>
              <w:t xml:space="preserve"> in Orkdal municipality along the river Orkla and represents one of the most populated areas in </w:t>
            </w:r>
            <w:r w:rsidR="00133FCA">
              <w:rPr>
                <w:color w:val="000000" w:themeColor="text1"/>
                <w:lang w:val="en-US"/>
              </w:rPr>
              <w:t>Sør-Trøndelag</w:t>
            </w:r>
            <w:r w:rsidR="00CF7086">
              <w:rPr>
                <w:color w:val="000000" w:themeColor="text1"/>
                <w:lang w:val="en-US"/>
              </w:rPr>
              <w:t xml:space="preserve"> county.</w:t>
            </w:r>
          </w:p>
          <w:p w:rsidR="00512631" w:rsidRDefault="00512631" w:rsidP="0055110F">
            <w:pPr>
              <w:framePr w:w="10660" w:h="14572" w:hRule="exact" w:hSpace="142" w:wrap="around" w:vAnchor="page" w:hAnchor="page" w:x="774" w:y="1546"/>
              <w:ind w:left="284"/>
              <w:jc w:val="both"/>
              <w:rPr>
                <w:color w:val="000000" w:themeColor="text1"/>
                <w:lang w:val="en-US"/>
              </w:rPr>
            </w:pPr>
          </w:p>
          <w:p w:rsidR="00BB29A2" w:rsidRDefault="00763A68" w:rsidP="0055110F">
            <w:pPr>
              <w:framePr w:w="10660" w:h="14572" w:hRule="exact" w:hSpace="142" w:wrap="around" w:vAnchor="page" w:hAnchor="page" w:x="774" w:y="1546"/>
              <w:ind w:left="284"/>
              <w:jc w:val="both"/>
              <w:rPr>
                <w:color w:val="000000" w:themeColor="text1"/>
                <w:lang w:val="en-US"/>
              </w:rPr>
            </w:pPr>
            <w:r>
              <w:rPr>
                <w:color w:val="000000" w:themeColor="text1"/>
                <w:lang w:val="en-US"/>
              </w:rPr>
              <w:t>The gravity survey was constrained to the northernmost 14 km of the Orkdal valley, from the seafront at Orkanger and southwards to Vormstad. The survey contains 428 gravity stations, 391 of which are located along 12 profiles with usually 50</w:t>
            </w:r>
            <w:r w:rsidR="00763013">
              <w:rPr>
                <w:color w:val="000000" w:themeColor="text1"/>
                <w:lang w:val="en-US"/>
              </w:rPr>
              <w:t xml:space="preserve"> </w:t>
            </w:r>
            <w:r>
              <w:rPr>
                <w:color w:val="000000" w:themeColor="text1"/>
                <w:lang w:val="en-US"/>
              </w:rPr>
              <w:t xml:space="preserve">m spacing between stations along each profile. All profiles have been positioned normal to the axis of the Orkdal valley except one which is orientated parallel to the Orkla river. Elevation of all profile stations was calculated and the gravity data was processed to get Bouguer anomaly values. The regional trend in the area is characterized by a decrease in Bouguer gravity along the SE-NW direction from about -8 mGal to -30 mGal. The sediments in the valley are causing local anomaly lows with a maximum of 8.0 to 8.5 mGal in the north and decreasing to close to 2.0 mGal southernmost in the area. </w:t>
            </w:r>
          </w:p>
          <w:p w:rsidR="002C341F" w:rsidRDefault="002C341F" w:rsidP="0055110F">
            <w:pPr>
              <w:framePr w:w="10660" w:h="14572" w:hRule="exact" w:hSpace="142" w:wrap="around" w:vAnchor="page" w:hAnchor="page" w:x="774" w:y="1546"/>
              <w:ind w:left="284"/>
              <w:jc w:val="both"/>
              <w:rPr>
                <w:color w:val="000000" w:themeColor="text1"/>
                <w:lang w:val="en-US"/>
              </w:rPr>
            </w:pPr>
          </w:p>
          <w:p w:rsidR="002C341F" w:rsidRPr="00506758" w:rsidRDefault="00BB29A2" w:rsidP="0055110F">
            <w:pPr>
              <w:framePr w:w="10660" w:h="14572" w:hRule="exact" w:hSpace="142" w:wrap="around" w:vAnchor="page" w:hAnchor="page" w:x="774" w:y="1546"/>
              <w:ind w:left="284"/>
              <w:jc w:val="both"/>
              <w:rPr>
                <w:lang w:val="en-US"/>
              </w:rPr>
            </w:pPr>
            <w:r>
              <w:rPr>
                <w:color w:val="000000" w:themeColor="text1"/>
                <w:lang w:val="en-US"/>
              </w:rPr>
              <w:t xml:space="preserve">For the density modeling we have used the GM-SYS module of the Geosoft Oasis Montaj software. Our models were constrained by data coming from several NGU databases such as drillhole depths, density sampling and geological maps. Throughout the process we have </w:t>
            </w:r>
            <w:r w:rsidR="00506758">
              <w:rPr>
                <w:color w:val="000000" w:themeColor="text1"/>
                <w:lang w:val="en-US"/>
              </w:rPr>
              <w:t>kept</w:t>
            </w:r>
            <w:r>
              <w:rPr>
                <w:color w:val="000000" w:themeColor="text1"/>
                <w:lang w:val="en-US"/>
              </w:rPr>
              <w:t xml:space="preserve"> a constant sediment density of 1900 kg/m</w:t>
            </w:r>
            <w:r>
              <w:rPr>
                <w:color w:val="000000" w:themeColor="text1"/>
                <w:vertAlign w:val="superscript"/>
                <w:lang w:val="en-US"/>
              </w:rPr>
              <w:t>3</w:t>
            </w:r>
            <w:r>
              <w:rPr>
                <w:color w:val="000000" w:themeColor="text1"/>
                <w:lang w:val="en-US"/>
              </w:rPr>
              <w:t xml:space="preserve"> while the bedrock</w:t>
            </w:r>
            <w:r w:rsidR="00506758">
              <w:rPr>
                <w:color w:val="000000" w:themeColor="text1"/>
                <w:lang w:val="en-US"/>
              </w:rPr>
              <w:t xml:space="preserve"> </w:t>
            </w:r>
            <w:r>
              <w:rPr>
                <w:color w:val="000000" w:themeColor="text1"/>
                <w:lang w:val="en-US"/>
              </w:rPr>
              <w:t>var</w:t>
            </w:r>
            <w:r w:rsidR="00506758">
              <w:rPr>
                <w:color w:val="000000" w:themeColor="text1"/>
                <w:lang w:val="en-US"/>
              </w:rPr>
              <w:t xml:space="preserve">ied </w:t>
            </w:r>
            <w:r>
              <w:rPr>
                <w:color w:val="000000" w:themeColor="text1"/>
                <w:lang w:val="en-US"/>
              </w:rPr>
              <w:t>between 2730 and 3100 kg/m</w:t>
            </w:r>
            <w:r>
              <w:rPr>
                <w:color w:val="000000" w:themeColor="text1"/>
                <w:vertAlign w:val="superscript"/>
                <w:lang w:val="en-US"/>
              </w:rPr>
              <w:t>3</w:t>
            </w:r>
            <w:r>
              <w:rPr>
                <w:color w:val="000000" w:themeColor="text1"/>
                <w:lang w:val="en-US"/>
              </w:rPr>
              <w:t>.</w:t>
            </w:r>
          </w:p>
          <w:p w:rsidR="00506758" w:rsidRDefault="00506758" w:rsidP="0055110F">
            <w:pPr>
              <w:framePr w:w="10660" w:h="14572" w:hRule="exact" w:hSpace="142" w:wrap="around" w:vAnchor="page" w:hAnchor="page" w:x="774" w:y="1546"/>
              <w:ind w:left="284"/>
              <w:jc w:val="both"/>
              <w:rPr>
                <w:lang w:val="en-US"/>
              </w:rPr>
            </w:pPr>
          </w:p>
          <w:p w:rsidR="003312B2" w:rsidRPr="00506758" w:rsidRDefault="00506758" w:rsidP="0055110F">
            <w:pPr>
              <w:framePr w:w="10660" w:h="14572" w:hRule="exact" w:hSpace="142" w:wrap="around" w:vAnchor="page" w:hAnchor="page" w:x="774" w:y="1546"/>
              <w:ind w:left="284"/>
              <w:jc w:val="both"/>
              <w:rPr>
                <w:lang w:val="en-US"/>
              </w:rPr>
            </w:pPr>
            <w:r>
              <w:rPr>
                <w:lang w:val="en-US"/>
              </w:rPr>
              <w:t>The depths to bedrock that</w:t>
            </w:r>
            <w:r w:rsidR="009B62F5">
              <w:rPr>
                <w:lang w:val="en-US"/>
              </w:rPr>
              <w:t xml:space="preserve"> we obtained have shown a large</w:t>
            </w:r>
            <w:r>
              <w:rPr>
                <w:lang w:val="en-US"/>
              </w:rPr>
              <w:t xml:space="preserve"> sedimentation</w:t>
            </w:r>
            <w:r w:rsidR="0034794B">
              <w:rPr>
                <w:lang w:val="en-US"/>
              </w:rPr>
              <w:t xml:space="preserve"> basin</w:t>
            </w:r>
            <w:r>
              <w:rPr>
                <w:lang w:val="en-US"/>
              </w:rPr>
              <w:t xml:space="preserve"> </w:t>
            </w:r>
            <w:r w:rsidR="009B62F5">
              <w:rPr>
                <w:lang w:val="en-US"/>
              </w:rPr>
              <w:t xml:space="preserve">which </w:t>
            </w:r>
            <w:r>
              <w:rPr>
                <w:lang w:val="en-US"/>
              </w:rPr>
              <w:t xml:space="preserve">in the north </w:t>
            </w:r>
            <w:r w:rsidR="009B62F5">
              <w:rPr>
                <w:lang w:val="en-US"/>
              </w:rPr>
              <w:t>has a maximum thickness of more than</w:t>
            </w:r>
            <w:r>
              <w:rPr>
                <w:lang w:val="en-US"/>
              </w:rPr>
              <w:t xml:space="preserve"> 250 m. However, the maximum depth value is decreasing to</w:t>
            </w:r>
            <w:r w:rsidR="009B62F5">
              <w:rPr>
                <w:lang w:val="en-US"/>
              </w:rPr>
              <w:t>wards the south to less than100</w:t>
            </w:r>
            <w:r>
              <w:rPr>
                <w:lang w:val="en-US"/>
              </w:rPr>
              <w:t xml:space="preserve"> m. The final product of this work is a 3D representation of the sediments in the Orkdal area.</w:t>
            </w:r>
          </w:p>
        </w:tc>
      </w:tr>
      <w:tr w:rsidR="003312B2" w:rsidRPr="00B75600">
        <w:trPr>
          <w:trHeight w:val="560"/>
        </w:trPr>
        <w:tc>
          <w:tcPr>
            <w:tcW w:w="3472" w:type="dxa"/>
            <w:gridSpan w:val="2"/>
          </w:tcPr>
          <w:p w:rsidR="004B72DE" w:rsidRDefault="003312B2" w:rsidP="0055110F">
            <w:pPr>
              <w:framePr w:w="10660" w:h="14572" w:hRule="exact" w:hSpace="142" w:wrap="around" w:vAnchor="page" w:hAnchor="page" w:x="774" w:y="1546"/>
              <w:rPr>
                <w:lang w:val="en-GB"/>
              </w:rPr>
            </w:pPr>
            <w:r>
              <w:rPr>
                <w:sz w:val="20"/>
                <w:lang w:val="en-GB"/>
              </w:rPr>
              <w:t xml:space="preserve">Keywords: </w:t>
            </w:r>
            <w:r>
              <w:rPr>
                <w:lang w:val="en-GB"/>
              </w:rPr>
              <w:t xml:space="preserve">  </w:t>
            </w:r>
            <w:bookmarkStart w:id="19" w:name="Emne1"/>
            <w:bookmarkEnd w:id="19"/>
            <w:r w:rsidR="004B72DE">
              <w:rPr>
                <w:lang w:val="en-GB"/>
              </w:rPr>
              <w:t>Geophysics</w:t>
            </w:r>
          </w:p>
          <w:p w:rsidR="003312B2" w:rsidRDefault="004B72DE" w:rsidP="0055110F">
            <w:pPr>
              <w:framePr w:w="10660" w:h="14572" w:hRule="exact" w:hSpace="142" w:wrap="around" w:vAnchor="page" w:hAnchor="page" w:x="774" w:y="1546"/>
              <w:rPr>
                <w:lang w:val="en-GB"/>
              </w:rPr>
            </w:pPr>
            <w:r>
              <w:rPr>
                <w:lang w:val="en-GB"/>
              </w:rPr>
              <w:t xml:space="preserve">                 (</w:t>
            </w:r>
            <w:r w:rsidR="0034794B">
              <w:rPr>
                <w:lang w:val="en-GB"/>
              </w:rPr>
              <w:t>Geofy</w:t>
            </w:r>
            <w:r w:rsidR="002C341F">
              <w:rPr>
                <w:lang w:val="en-GB"/>
              </w:rPr>
              <w:t>si</w:t>
            </w:r>
            <w:r w:rsidR="0034794B">
              <w:rPr>
                <w:lang w:val="en-GB"/>
              </w:rPr>
              <w:t>k</w:t>
            </w:r>
            <w:r w:rsidR="002C341F">
              <w:rPr>
                <w:lang w:val="en-GB"/>
              </w:rPr>
              <w:t>k</w:t>
            </w:r>
            <w:r>
              <w:rPr>
                <w:lang w:val="en-GB"/>
              </w:rPr>
              <w:t>)</w:t>
            </w:r>
          </w:p>
        </w:tc>
        <w:tc>
          <w:tcPr>
            <w:tcW w:w="3544" w:type="dxa"/>
            <w:gridSpan w:val="4"/>
          </w:tcPr>
          <w:p w:rsidR="003312B2" w:rsidRPr="004B72DE" w:rsidRDefault="004B72DE" w:rsidP="0055110F">
            <w:pPr>
              <w:framePr w:w="10660" w:h="14572" w:hRule="exact" w:hSpace="142" w:wrap="around" w:vAnchor="page" w:hAnchor="page" w:x="774" w:y="1546"/>
              <w:jc w:val="center"/>
              <w:rPr>
                <w:szCs w:val="24"/>
                <w:lang w:val="en-GB"/>
              </w:rPr>
            </w:pPr>
            <w:r w:rsidRPr="004B72DE">
              <w:rPr>
                <w:szCs w:val="24"/>
                <w:lang w:val="en-GB"/>
              </w:rPr>
              <w:t>Gravity</w:t>
            </w:r>
          </w:p>
          <w:p w:rsidR="003312B2" w:rsidRDefault="003312B2" w:rsidP="0055110F">
            <w:pPr>
              <w:framePr w:w="10660" w:h="14572" w:hRule="exact" w:hSpace="142" w:wrap="around" w:vAnchor="page" w:hAnchor="page" w:x="774" w:y="1546"/>
              <w:jc w:val="center"/>
              <w:rPr>
                <w:lang w:val="en-GB"/>
              </w:rPr>
            </w:pPr>
            <w:r>
              <w:rPr>
                <w:lang w:val="en-GB"/>
              </w:rPr>
              <w:t xml:space="preserve"> </w:t>
            </w:r>
            <w:bookmarkStart w:id="20" w:name="Emne2"/>
            <w:bookmarkEnd w:id="20"/>
            <w:r w:rsidR="004B72DE">
              <w:rPr>
                <w:lang w:val="en-GB"/>
              </w:rPr>
              <w:t>(</w:t>
            </w:r>
            <w:r w:rsidR="002C341F">
              <w:rPr>
                <w:lang w:val="en-GB"/>
              </w:rPr>
              <w:t>Gravimetri</w:t>
            </w:r>
            <w:r w:rsidR="004B72DE">
              <w:rPr>
                <w:lang w:val="en-GB"/>
              </w:rPr>
              <w:t>)</w:t>
            </w:r>
          </w:p>
        </w:tc>
        <w:tc>
          <w:tcPr>
            <w:tcW w:w="3544" w:type="dxa"/>
            <w:gridSpan w:val="2"/>
          </w:tcPr>
          <w:p w:rsidR="003312B2" w:rsidRPr="004B72DE" w:rsidRDefault="004B72DE" w:rsidP="0055110F">
            <w:pPr>
              <w:framePr w:w="10660" w:h="14572" w:hRule="exact" w:hSpace="142" w:wrap="around" w:vAnchor="page" w:hAnchor="page" w:x="774" w:y="1546"/>
              <w:jc w:val="center"/>
              <w:rPr>
                <w:lang w:val="en-GB"/>
              </w:rPr>
            </w:pPr>
            <w:r>
              <w:rPr>
                <w:lang w:val="en-GB"/>
              </w:rPr>
              <w:t>Soil thickness</w:t>
            </w:r>
          </w:p>
          <w:p w:rsidR="003312B2" w:rsidRDefault="003312B2" w:rsidP="0055110F">
            <w:pPr>
              <w:framePr w:w="10660" w:h="14572" w:hRule="exact" w:hSpace="142" w:wrap="around" w:vAnchor="page" w:hAnchor="page" w:x="774" w:y="1546"/>
              <w:jc w:val="center"/>
              <w:rPr>
                <w:lang w:val="en-GB"/>
              </w:rPr>
            </w:pPr>
            <w:r>
              <w:rPr>
                <w:lang w:val="en-GB"/>
              </w:rPr>
              <w:t xml:space="preserve"> </w:t>
            </w:r>
            <w:bookmarkStart w:id="21" w:name="Emne3"/>
            <w:bookmarkEnd w:id="21"/>
            <w:r w:rsidR="004B72DE">
              <w:rPr>
                <w:lang w:val="en-GB"/>
              </w:rPr>
              <w:t>(</w:t>
            </w:r>
            <w:r w:rsidR="002C341F">
              <w:rPr>
                <w:lang w:val="en-GB"/>
              </w:rPr>
              <w:t>Løsmassemektighet</w:t>
            </w:r>
            <w:r w:rsidR="004B72DE">
              <w:rPr>
                <w:lang w:val="en-GB"/>
              </w:rPr>
              <w:t>)</w:t>
            </w:r>
          </w:p>
        </w:tc>
      </w:tr>
      <w:tr w:rsidR="003312B2" w:rsidRPr="00B75600">
        <w:trPr>
          <w:trHeight w:val="560"/>
        </w:trPr>
        <w:tc>
          <w:tcPr>
            <w:tcW w:w="3472" w:type="dxa"/>
            <w:gridSpan w:val="2"/>
          </w:tcPr>
          <w:p w:rsidR="003312B2" w:rsidRPr="004B72DE" w:rsidRDefault="004B72DE" w:rsidP="0055110F">
            <w:pPr>
              <w:framePr w:w="10660" w:h="14572" w:hRule="exact" w:hSpace="142" w:wrap="around" w:vAnchor="page" w:hAnchor="page" w:x="774" w:y="1546"/>
              <w:jc w:val="center"/>
              <w:rPr>
                <w:lang w:val="en-GB"/>
              </w:rPr>
            </w:pPr>
            <w:r>
              <w:rPr>
                <w:lang w:val="en-GB"/>
              </w:rPr>
              <w:t>Modeling</w:t>
            </w:r>
          </w:p>
          <w:p w:rsidR="003312B2" w:rsidRDefault="004B72DE" w:rsidP="0055110F">
            <w:pPr>
              <w:framePr w:w="10660" w:h="14572" w:hRule="exact" w:hSpace="142" w:wrap="around" w:vAnchor="page" w:hAnchor="page" w:x="774" w:y="1546"/>
              <w:jc w:val="center"/>
              <w:rPr>
                <w:lang w:val="en-GB"/>
              </w:rPr>
            </w:pPr>
            <w:bookmarkStart w:id="22" w:name="Emne4"/>
            <w:bookmarkEnd w:id="22"/>
            <w:r>
              <w:rPr>
                <w:lang w:val="en-GB"/>
              </w:rPr>
              <w:t>(</w:t>
            </w:r>
            <w:r w:rsidR="002C341F">
              <w:rPr>
                <w:lang w:val="en-GB"/>
              </w:rPr>
              <w:t>Modellering</w:t>
            </w:r>
            <w:r>
              <w:rPr>
                <w:lang w:val="en-GB"/>
              </w:rPr>
              <w:t>)</w:t>
            </w:r>
          </w:p>
        </w:tc>
        <w:tc>
          <w:tcPr>
            <w:tcW w:w="3544" w:type="dxa"/>
            <w:gridSpan w:val="4"/>
          </w:tcPr>
          <w:p w:rsidR="003312B2" w:rsidRPr="004B72DE" w:rsidRDefault="004B72DE" w:rsidP="0055110F">
            <w:pPr>
              <w:framePr w:w="10660" w:h="14572" w:hRule="exact" w:hSpace="142" w:wrap="around" w:vAnchor="page" w:hAnchor="page" w:x="774" w:y="1546"/>
              <w:jc w:val="center"/>
              <w:rPr>
                <w:lang w:val="en-GB"/>
              </w:rPr>
            </w:pPr>
            <w:r w:rsidRPr="004B72DE">
              <w:rPr>
                <w:lang w:val="en-GB"/>
              </w:rPr>
              <w:t>Bedrock</w:t>
            </w:r>
          </w:p>
          <w:p w:rsidR="003312B2" w:rsidRDefault="003312B2" w:rsidP="0055110F">
            <w:pPr>
              <w:framePr w:w="10660" w:h="14572" w:hRule="exact" w:hSpace="142" w:wrap="around" w:vAnchor="page" w:hAnchor="page" w:x="774" w:y="1546"/>
              <w:jc w:val="center"/>
              <w:rPr>
                <w:lang w:val="en-GB"/>
              </w:rPr>
            </w:pPr>
            <w:r>
              <w:rPr>
                <w:lang w:val="en-GB"/>
              </w:rPr>
              <w:t xml:space="preserve"> </w:t>
            </w:r>
            <w:bookmarkStart w:id="23" w:name="Emne5"/>
            <w:bookmarkEnd w:id="23"/>
            <w:r w:rsidR="004B72DE">
              <w:rPr>
                <w:lang w:val="en-GB"/>
              </w:rPr>
              <w:t>(</w:t>
            </w:r>
            <w:r w:rsidR="002C341F">
              <w:rPr>
                <w:lang w:val="en-GB"/>
              </w:rPr>
              <w:t>Ber</w:t>
            </w:r>
            <w:r w:rsidR="0054688C">
              <w:rPr>
                <w:lang w:val="en-GB"/>
              </w:rPr>
              <w:t>g</w:t>
            </w:r>
            <w:r w:rsidR="002C341F">
              <w:rPr>
                <w:lang w:val="en-GB"/>
              </w:rPr>
              <w:t>grunn</w:t>
            </w:r>
            <w:r w:rsidR="004B72DE">
              <w:rPr>
                <w:lang w:val="en-GB"/>
              </w:rPr>
              <w:t>)</w:t>
            </w:r>
          </w:p>
        </w:tc>
        <w:tc>
          <w:tcPr>
            <w:tcW w:w="3544" w:type="dxa"/>
            <w:gridSpan w:val="2"/>
          </w:tcPr>
          <w:p w:rsidR="00763013" w:rsidRDefault="00763013" w:rsidP="0055110F">
            <w:pPr>
              <w:framePr w:w="10660" w:h="14572" w:hRule="exact" w:hSpace="142" w:wrap="around" w:vAnchor="page" w:hAnchor="page" w:x="774" w:y="1546"/>
              <w:jc w:val="center"/>
              <w:rPr>
                <w:lang w:val="en-GB"/>
              </w:rPr>
            </w:pPr>
            <w:r>
              <w:rPr>
                <w:lang w:val="en-GB"/>
              </w:rPr>
              <w:t>Scientific report</w:t>
            </w:r>
          </w:p>
          <w:p w:rsidR="003312B2" w:rsidRDefault="00763013" w:rsidP="0055110F">
            <w:pPr>
              <w:framePr w:w="10660" w:h="14572" w:hRule="exact" w:hSpace="142" w:wrap="around" w:vAnchor="page" w:hAnchor="page" w:x="774" w:y="1546"/>
              <w:jc w:val="center"/>
              <w:rPr>
                <w:lang w:val="en-GB"/>
              </w:rPr>
            </w:pPr>
            <w:r>
              <w:rPr>
                <w:lang w:val="en-GB"/>
              </w:rPr>
              <w:t>(Fagrapport)</w:t>
            </w:r>
            <w:r w:rsidR="003312B2">
              <w:rPr>
                <w:lang w:val="en-GB"/>
              </w:rPr>
              <w:t xml:space="preserve"> </w:t>
            </w:r>
            <w:bookmarkStart w:id="24" w:name="Emne6"/>
            <w:bookmarkEnd w:id="24"/>
            <w:r w:rsidR="002C341F">
              <w:rPr>
                <w:lang w:val="en-GB"/>
              </w:rPr>
              <w:t xml:space="preserve"> </w:t>
            </w:r>
          </w:p>
        </w:tc>
      </w:tr>
      <w:tr w:rsidR="00096248" w:rsidRPr="00B75600">
        <w:trPr>
          <w:trHeight w:val="560"/>
        </w:trPr>
        <w:tc>
          <w:tcPr>
            <w:tcW w:w="3472" w:type="dxa"/>
            <w:gridSpan w:val="2"/>
          </w:tcPr>
          <w:p w:rsidR="00096248" w:rsidRDefault="00096248" w:rsidP="0055110F">
            <w:pPr>
              <w:framePr w:w="10660" w:h="14572" w:hRule="exact" w:hSpace="142" w:wrap="around" w:vAnchor="page" w:hAnchor="page" w:x="774" w:y="1546"/>
              <w:jc w:val="center"/>
              <w:rPr>
                <w:lang w:val="en-GB"/>
              </w:rPr>
            </w:pPr>
          </w:p>
        </w:tc>
        <w:tc>
          <w:tcPr>
            <w:tcW w:w="3544" w:type="dxa"/>
            <w:gridSpan w:val="4"/>
          </w:tcPr>
          <w:p w:rsidR="00096248" w:rsidRDefault="00096248" w:rsidP="0055110F">
            <w:pPr>
              <w:framePr w:w="10660" w:h="14572" w:hRule="exact" w:hSpace="142" w:wrap="around" w:vAnchor="page" w:hAnchor="page" w:x="774" w:y="1546"/>
              <w:jc w:val="center"/>
              <w:rPr>
                <w:lang w:val="en-GB"/>
              </w:rPr>
            </w:pPr>
          </w:p>
        </w:tc>
        <w:tc>
          <w:tcPr>
            <w:tcW w:w="3544" w:type="dxa"/>
            <w:gridSpan w:val="2"/>
          </w:tcPr>
          <w:p w:rsidR="00096248" w:rsidRDefault="00096248" w:rsidP="0055110F">
            <w:pPr>
              <w:framePr w:w="10660" w:h="14572" w:hRule="exact" w:hSpace="142" w:wrap="around" w:vAnchor="page" w:hAnchor="page" w:x="774" w:y="1546"/>
              <w:jc w:val="center"/>
              <w:rPr>
                <w:lang w:val="en-GB"/>
              </w:rPr>
            </w:pPr>
          </w:p>
        </w:tc>
      </w:tr>
    </w:tbl>
    <w:p w:rsidR="003312B2" w:rsidRDefault="003312B2" w:rsidP="0055110F">
      <w:pPr>
        <w:framePr w:w="10660" w:h="14572" w:hRule="exact" w:hSpace="142" w:wrap="around" w:vAnchor="page" w:hAnchor="page" w:x="774" w:y="1546"/>
        <w:rPr>
          <w:lang w:val="en-GB"/>
        </w:rPr>
      </w:pPr>
    </w:p>
    <w:p w:rsidR="003312B2" w:rsidRDefault="003312B2" w:rsidP="00153C48">
      <w:pPr>
        <w:rPr>
          <w:lang w:val="en-GB"/>
        </w:rPr>
        <w:sectPr w:rsidR="003312B2">
          <w:pgSz w:w="11907" w:h="16840"/>
          <w:pgMar w:top="964" w:right="567" w:bottom="567" w:left="851" w:header="708" w:footer="708" w:gutter="0"/>
          <w:cols w:space="708"/>
        </w:sectPr>
      </w:pPr>
    </w:p>
    <w:p w:rsidR="00A7390E" w:rsidRDefault="00A7390E">
      <w:pPr>
        <w:rPr>
          <w:b/>
          <w:szCs w:val="24"/>
          <w:lang w:val="en-GB"/>
        </w:rPr>
      </w:pPr>
      <w:r>
        <w:rPr>
          <w:b/>
          <w:szCs w:val="24"/>
          <w:lang w:val="en-GB"/>
        </w:rPr>
        <w:br w:type="page"/>
      </w:r>
    </w:p>
    <w:p w:rsidR="00FF6A78" w:rsidRPr="00192ED1" w:rsidRDefault="003312B2" w:rsidP="00153C48">
      <w:pPr>
        <w:rPr>
          <w:b/>
          <w:szCs w:val="24"/>
          <w:lang w:val="en-GB"/>
        </w:rPr>
      </w:pPr>
      <w:r w:rsidRPr="00192ED1">
        <w:rPr>
          <w:b/>
          <w:szCs w:val="24"/>
          <w:lang w:val="en-GB"/>
        </w:rPr>
        <w:t>CONTENTS</w:t>
      </w:r>
    </w:p>
    <w:sdt>
      <w:sdtPr>
        <w:rPr>
          <w:rFonts w:ascii="Times New Roman" w:eastAsia="Times New Roman" w:hAnsi="Times New Roman" w:cs="Times New Roman"/>
          <w:b w:val="0"/>
          <w:bCs w:val="0"/>
          <w:color w:val="auto"/>
          <w:sz w:val="24"/>
          <w:szCs w:val="24"/>
          <w:lang w:val="nb-NO" w:eastAsia="nb-NO"/>
        </w:rPr>
        <w:id w:val="8178447"/>
        <w:docPartObj>
          <w:docPartGallery w:val="Table of Contents"/>
          <w:docPartUnique/>
        </w:docPartObj>
      </w:sdtPr>
      <w:sdtContent>
        <w:p w:rsidR="008E04C8" w:rsidRPr="00192ED1" w:rsidRDefault="008E04C8" w:rsidP="00153C48">
          <w:pPr>
            <w:pStyle w:val="Overskriftforinnholdsfortegnelse"/>
            <w:spacing w:before="0" w:line="240" w:lineRule="auto"/>
            <w:rPr>
              <w:sz w:val="24"/>
              <w:szCs w:val="24"/>
            </w:rPr>
          </w:pPr>
        </w:p>
        <w:p w:rsidR="00F809F8" w:rsidRDefault="00FB185F">
          <w:pPr>
            <w:pStyle w:val="INNH1"/>
            <w:rPr>
              <w:rFonts w:asciiTheme="minorHAnsi" w:eastAsiaTheme="minorEastAsia" w:hAnsiTheme="minorHAnsi" w:cstheme="minorBidi"/>
              <w:noProof/>
              <w:sz w:val="22"/>
              <w:szCs w:val="22"/>
            </w:rPr>
          </w:pPr>
          <w:r w:rsidRPr="00192ED1">
            <w:rPr>
              <w:szCs w:val="24"/>
            </w:rPr>
            <w:fldChar w:fldCharType="begin"/>
          </w:r>
          <w:r w:rsidR="008E04C8" w:rsidRPr="00B75600">
            <w:rPr>
              <w:szCs w:val="24"/>
              <w:lang w:val="en-US"/>
            </w:rPr>
            <w:instrText xml:space="preserve"> TOC \o "1-3</w:instrText>
          </w:r>
          <w:r w:rsidR="008E04C8" w:rsidRPr="00192ED1">
            <w:rPr>
              <w:szCs w:val="24"/>
            </w:rPr>
            <w:instrText xml:space="preserve">" \h \z \u </w:instrText>
          </w:r>
          <w:r w:rsidRPr="00192ED1">
            <w:rPr>
              <w:szCs w:val="24"/>
            </w:rPr>
            <w:fldChar w:fldCharType="separate"/>
          </w:r>
          <w:hyperlink w:anchor="_Toc392588612" w:history="1">
            <w:r w:rsidR="00F809F8" w:rsidRPr="00814ED6">
              <w:rPr>
                <w:rStyle w:val="Hyperkobling"/>
                <w:noProof/>
                <w:lang w:val="en-GB"/>
              </w:rPr>
              <w:t>1.</w:t>
            </w:r>
            <w:r w:rsidR="00F809F8">
              <w:rPr>
                <w:rFonts w:asciiTheme="minorHAnsi" w:eastAsiaTheme="minorEastAsia" w:hAnsiTheme="minorHAnsi" w:cstheme="minorBidi"/>
                <w:noProof/>
                <w:sz w:val="22"/>
                <w:szCs w:val="22"/>
              </w:rPr>
              <w:tab/>
            </w:r>
            <w:r w:rsidR="00F809F8" w:rsidRPr="00814ED6">
              <w:rPr>
                <w:rStyle w:val="Hyperkobling"/>
                <w:noProof/>
                <w:lang w:val="en-GB"/>
              </w:rPr>
              <w:t>INTRODUCTION</w:t>
            </w:r>
            <w:r w:rsidR="00F809F8">
              <w:rPr>
                <w:noProof/>
                <w:webHidden/>
              </w:rPr>
              <w:tab/>
            </w:r>
            <w:r>
              <w:rPr>
                <w:noProof/>
                <w:webHidden/>
              </w:rPr>
              <w:fldChar w:fldCharType="begin"/>
            </w:r>
            <w:r w:rsidR="00F809F8">
              <w:rPr>
                <w:noProof/>
                <w:webHidden/>
              </w:rPr>
              <w:instrText xml:space="preserve"> PAGEREF _Toc392588612 \h </w:instrText>
            </w:r>
            <w:r>
              <w:rPr>
                <w:noProof/>
                <w:webHidden/>
              </w:rPr>
            </w:r>
            <w:r>
              <w:rPr>
                <w:noProof/>
                <w:webHidden/>
              </w:rPr>
              <w:fldChar w:fldCharType="separate"/>
            </w:r>
            <w:r w:rsidR="00F809F8">
              <w:rPr>
                <w:noProof/>
                <w:webHidden/>
              </w:rPr>
              <w:t>7</w:t>
            </w:r>
            <w:r>
              <w:rPr>
                <w:noProof/>
                <w:webHidden/>
              </w:rPr>
              <w:fldChar w:fldCharType="end"/>
            </w:r>
          </w:hyperlink>
        </w:p>
        <w:p w:rsidR="00F809F8" w:rsidRDefault="00FB185F">
          <w:pPr>
            <w:pStyle w:val="INNH1"/>
            <w:rPr>
              <w:rFonts w:asciiTheme="minorHAnsi" w:eastAsiaTheme="minorEastAsia" w:hAnsiTheme="minorHAnsi" w:cstheme="minorBidi"/>
              <w:noProof/>
              <w:sz w:val="22"/>
              <w:szCs w:val="22"/>
            </w:rPr>
          </w:pPr>
          <w:hyperlink w:anchor="_Toc392588613" w:history="1">
            <w:r w:rsidR="00F809F8" w:rsidRPr="00814ED6">
              <w:rPr>
                <w:rStyle w:val="Hyperkobling"/>
                <w:noProof/>
                <w:lang w:val="en-US"/>
              </w:rPr>
              <w:t>2.</w:t>
            </w:r>
            <w:r w:rsidR="00F809F8">
              <w:rPr>
                <w:rFonts w:asciiTheme="minorHAnsi" w:eastAsiaTheme="minorEastAsia" w:hAnsiTheme="minorHAnsi" w:cstheme="minorBidi"/>
                <w:noProof/>
                <w:sz w:val="22"/>
                <w:szCs w:val="22"/>
              </w:rPr>
              <w:tab/>
            </w:r>
            <w:r w:rsidR="00F809F8" w:rsidRPr="00814ED6">
              <w:rPr>
                <w:rStyle w:val="Hyperkobling"/>
                <w:noProof/>
                <w:lang w:val="en-US"/>
              </w:rPr>
              <w:t>DATA ACQUISITION AND PROCESSING</w:t>
            </w:r>
            <w:r w:rsidR="00F809F8">
              <w:rPr>
                <w:noProof/>
                <w:webHidden/>
              </w:rPr>
              <w:tab/>
            </w:r>
            <w:r>
              <w:rPr>
                <w:noProof/>
                <w:webHidden/>
              </w:rPr>
              <w:fldChar w:fldCharType="begin"/>
            </w:r>
            <w:r w:rsidR="00F809F8">
              <w:rPr>
                <w:noProof/>
                <w:webHidden/>
              </w:rPr>
              <w:instrText xml:space="preserve"> PAGEREF _Toc392588613 \h </w:instrText>
            </w:r>
            <w:r>
              <w:rPr>
                <w:noProof/>
                <w:webHidden/>
              </w:rPr>
            </w:r>
            <w:r>
              <w:rPr>
                <w:noProof/>
                <w:webHidden/>
              </w:rPr>
              <w:fldChar w:fldCharType="separate"/>
            </w:r>
            <w:r w:rsidR="00F809F8">
              <w:rPr>
                <w:noProof/>
                <w:webHidden/>
              </w:rPr>
              <w:t>7</w:t>
            </w:r>
            <w:r>
              <w:rPr>
                <w:noProof/>
                <w:webHidden/>
              </w:rPr>
              <w:fldChar w:fldCharType="end"/>
            </w:r>
          </w:hyperlink>
        </w:p>
        <w:p w:rsidR="00F809F8" w:rsidRDefault="00FB185F">
          <w:pPr>
            <w:pStyle w:val="INNH2"/>
            <w:tabs>
              <w:tab w:val="left" w:pos="880"/>
              <w:tab w:val="right" w:leader="dot" w:pos="9061"/>
            </w:tabs>
            <w:rPr>
              <w:rFonts w:asciiTheme="minorHAnsi" w:eastAsiaTheme="minorEastAsia" w:hAnsiTheme="minorHAnsi" w:cstheme="minorBidi"/>
              <w:noProof/>
              <w:sz w:val="22"/>
              <w:szCs w:val="22"/>
            </w:rPr>
          </w:pPr>
          <w:hyperlink w:anchor="_Toc392588614" w:history="1">
            <w:r w:rsidR="00F809F8" w:rsidRPr="00814ED6">
              <w:rPr>
                <w:rStyle w:val="Hyperkobling"/>
                <w:noProof/>
                <w:lang w:val="en-GB"/>
              </w:rPr>
              <w:t>2.1</w:t>
            </w:r>
            <w:r w:rsidR="00F809F8">
              <w:rPr>
                <w:rFonts w:asciiTheme="minorHAnsi" w:eastAsiaTheme="minorEastAsia" w:hAnsiTheme="minorHAnsi" w:cstheme="minorBidi"/>
                <w:noProof/>
                <w:sz w:val="22"/>
                <w:szCs w:val="22"/>
              </w:rPr>
              <w:tab/>
            </w:r>
            <w:r w:rsidR="00F809F8" w:rsidRPr="00814ED6">
              <w:rPr>
                <w:rStyle w:val="Hyperkobling"/>
                <w:noProof/>
                <w:lang w:val="en-GB"/>
              </w:rPr>
              <w:t>Data acquisition</w:t>
            </w:r>
            <w:r w:rsidR="00F809F8">
              <w:rPr>
                <w:noProof/>
                <w:webHidden/>
              </w:rPr>
              <w:tab/>
            </w:r>
            <w:r>
              <w:rPr>
                <w:noProof/>
                <w:webHidden/>
              </w:rPr>
              <w:fldChar w:fldCharType="begin"/>
            </w:r>
            <w:r w:rsidR="00F809F8">
              <w:rPr>
                <w:noProof/>
                <w:webHidden/>
              </w:rPr>
              <w:instrText xml:space="preserve"> PAGEREF _Toc392588614 \h </w:instrText>
            </w:r>
            <w:r>
              <w:rPr>
                <w:noProof/>
                <w:webHidden/>
              </w:rPr>
            </w:r>
            <w:r>
              <w:rPr>
                <w:noProof/>
                <w:webHidden/>
              </w:rPr>
              <w:fldChar w:fldCharType="separate"/>
            </w:r>
            <w:r w:rsidR="00F809F8">
              <w:rPr>
                <w:noProof/>
                <w:webHidden/>
              </w:rPr>
              <w:t>7</w:t>
            </w:r>
            <w:r>
              <w:rPr>
                <w:noProof/>
                <w:webHidden/>
              </w:rPr>
              <w:fldChar w:fldCharType="end"/>
            </w:r>
          </w:hyperlink>
        </w:p>
        <w:p w:rsidR="00F809F8" w:rsidRDefault="00FB185F">
          <w:pPr>
            <w:pStyle w:val="INNH2"/>
            <w:tabs>
              <w:tab w:val="left" w:pos="880"/>
              <w:tab w:val="right" w:leader="dot" w:pos="9061"/>
            </w:tabs>
            <w:rPr>
              <w:rFonts w:asciiTheme="minorHAnsi" w:eastAsiaTheme="minorEastAsia" w:hAnsiTheme="minorHAnsi" w:cstheme="minorBidi"/>
              <w:noProof/>
              <w:sz w:val="22"/>
              <w:szCs w:val="22"/>
            </w:rPr>
          </w:pPr>
          <w:hyperlink w:anchor="_Toc392588615" w:history="1">
            <w:r w:rsidR="00F809F8" w:rsidRPr="00814ED6">
              <w:rPr>
                <w:rStyle w:val="Hyperkobling"/>
                <w:noProof/>
                <w:lang w:val="en-US"/>
              </w:rPr>
              <w:t>2.2</w:t>
            </w:r>
            <w:r w:rsidR="00F809F8">
              <w:rPr>
                <w:rFonts w:asciiTheme="minorHAnsi" w:eastAsiaTheme="minorEastAsia" w:hAnsiTheme="minorHAnsi" w:cstheme="minorBidi"/>
                <w:noProof/>
                <w:sz w:val="22"/>
                <w:szCs w:val="22"/>
              </w:rPr>
              <w:tab/>
            </w:r>
            <w:r w:rsidR="00F809F8" w:rsidRPr="00814ED6">
              <w:rPr>
                <w:rStyle w:val="Hyperkobling"/>
                <w:noProof/>
                <w:lang w:val="en-US"/>
              </w:rPr>
              <w:t>Data processing</w:t>
            </w:r>
            <w:r w:rsidR="00F809F8">
              <w:rPr>
                <w:noProof/>
                <w:webHidden/>
              </w:rPr>
              <w:tab/>
            </w:r>
            <w:r>
              <w:rPr>
                <w:noProof/>
                <w:webHidden/>
              </w:rPr>
              <w:fldChar w:fldCharType="begin"/>
            </w:r>
            <w:r w:rsidR="00F809F8">
              <w:rPr>
                <w:noProof/>
                <w:webHidden/>
              </w:rPr>
              <w:instrText xml:space="preserve"> PAGEREF _Toc392588615 \h </w:instrText>
            </w:r>
            <w:r>
              <w:rPr>
                <w:noProof/>
                <w:webHidden/>
              </w:rPr>
            </w:r>
            <w:r>
              <w:rPr>
                <w:noProof/>
                <w:webHidden/>
              </w:rPr>
              <w:fldChar w:fldCharType="separate"/>
            </w:r>
            <w:r w:rsidR="00F809F8">
              <w:rPr>
                <w:noProof/>
                <w:webHidden/>
              </w:rPr>
              <w:t>9</w:t>
            </w:r>
            <w:r>
              <w:rPr>
                <w:noProof/>
                <w:webHidden/>
              </w:rPr>
              <w:fldChar w:fldCharType="end"/>
            </w:r>
          </w:hyperlink>
        </w:p>
        <w:p w:rsidR="00F809F8" w:rsidRDefault="00FB185F">
          <w:pPr>
            <w:pStyle w:val="INNH1"/>
            <w:rPr>
              <w:rFonts w:asciiTheme="minorHAnsi" w:eastAsiaTheme="minorEastAsia" w:hAnsiTheme="minorHAnsi" w:cstheme="minorBidi"/>
              <w:noProof/>
              <w:sz w:val="22"/>
              <w:szCs w:val="22"/>
            </w:rPr>
          </w:pPr>
          <w:hyperlink w:anchor="_Toc392588616" w:history="1">
            <w:r w:rsidR="00F809F8" w:rsidRPr="00814ED6">
              <w:rPr>
                <w:rStyle w:val="Hyperkobling"/>
                <w:noProof/>
                <w:lang w:val="en-US"/>
              </w:rPr>
              <w:t>3.</w:t>
            </w:r>
            <w:r w:rsidR="00F809F8">
              <w:rPr>
                <w:rFonts w:asciiTheme="minorHAnsi" w:eastAsiaTheme="minorEastAsia" w:hAnsiTheme="minorHAnsi" w:cstheme="minorBidi"/>
                <w:noProof/>
                <w:sz w:val="22"/>
                <w:szCs w:val="22"/>
              </w:rPr>
              <w:tab/>
            </w:r>
            <w:r w:rsidR="00F809F8" w:rsidRPr="00814ED6">
              <w:rPr>
                <w:rStyle w:val="Hyperkobling"/>
                <w:noProof/>
                <w:lang w:val="en-US"/>
              </w:rPr>
              <w:t>BACKGROUND DATA</w:t>
            </w:r>
            <w:r w:rsidR="00F809F8">
              <w:rPr>
                <w:noProof/>
                <w:webHidden/>
              </w:rPr>
              <w:tab/>
            </w:r>
            <w:r>
              <w:rPr>
                <w:noProof/>
                <w:webHidden/>
              </w:rPr>
              <w:fldChar w:fldCharType="begin"/>
            </w:r>
            <w:r w:rsidR="00F809F8">
              <w:rPr>
                <w:noProof/>
                <w:webHidden/>
              </w:rPr>
              <w:instrText xml:space="preserve"> PAGEREF _Toc392588616 \h </w:instrText>
            </w:r>
            <w:r>
              <w:rPr>
                <w:noProof/>
                <w:webHidden/>
              </w:rPr>
            </w:r>
            <w:r>
              <w:rPr>
                <w:noProof/>
                <w:webHidden/>
              </w:rPr>
              <w:fldChar w:fldCharType="separate"/>
            </w:r>
            <w:r w:rsidR="00F809F8">
              <w:rPr>
                <w:noProof/>
                <w:webHidden/>
              </w:rPr>
              <w:t>9</w:t>
            </w:r>
            <w:r>
              <w:rPr>
                <w:noProof/>
                <w:webHidden/>
              </w:rPr>
              <w:fldChar w:fldCharType="end"/>
            </w:r>
          </w:hyperlink>
        </w:p>
        <w:p w:rsidR="00F809F8" w:rsidRDefault="00FB185F">
          <w:pPr>
            <w:pStyle w:val="INNH2"/>
            <w:tabs>
              <w:tab w:val="left" w:pos="880"/>
              <w:tab w:val="right" w:leader="dot" w:pos="9061"/>
            </w:tabs>
            <w:rPr>
              <w:rFonts w:asciiTheme="minorHAnsi" w:eastAsiaTheme="minorEastAsia" w:hAnsiTheme="minorHAnsi" w:cstheme="minorBidi"/>
              <w:noProof/>
              <w:sz w:val="22"/>
              <w:szCs w:val="22"/>
            </w:rPr>
          </w:pPr>
          <w:hyperlink w:anchor="_Toc392588617" w:history="1">
            <w:r w:rsidR="00F809F8" w:rsidRPr="00814ED6">
              <w:rPr>
                <w:rStyle w:val="Hyperkobling"/>
                <w:noProof/>
                <w:lang w:val="en-US"/>
              </w:rPr>
              <w:t>3.1</w:t>
            </w:r>
            <w:r w:rsidR="00F809F8">
              <w:rPr>
                <w:rFonts w:asciiTheme="minorHAnsi" w:eastAsiaTheme="minorEastAsia" w:hAnsiTheme="minorHAnsi" w:cstheme="minorBidi"/>
                <w:noProof/>
                <w:sz w:val="22"/>
                <w:szCs w:val="22"/>
              </w:rPr>
              <w:tab/>
            </w:r>
            <w:r w:rsidR="00F809F8" w:rsidRPr="00814ED6">
              <w:rPr>
                <w:rStyle w:val="Hyperkobling"/>
                <w:noProof/>
                <w:lang w:val="en-US"/>
              </w:rPr>
              <w:t>Bedrock geology</w:t>
            </w:r>
            <w:r w:rsidR="00F809F8">
              <w:rPr>
                <w:noProof/>
                <w:webHidden/>
              </w:rPr>
              <w:tab/>
            </w:r>
            <w:r>
              <w:rPr>
                <w:noProof/>
                <w:webHidden/>
              </w:rPr>
              <w:fldChar w:fldCharType="begin"/>
            </w:r>
            <w:r w:rsidR="00F809F8">
              <w:rPr>
                <w:noProof/>
                <w:webHidden/>
              </w:rPr>
              <w:instrText xml:space="preserve"> PAGEREF _Toc392588617 \h </w:instrText>
            </w:r>
            <w:r>
              <w:rPr>
                <w:noProof/>
                <w:webHidden/>
              </w:rPr>
            </w:r>
            <w:r>
              <w:rPr>
                <w:noProof/>
                <w:webHidden/>
              </w:rPr>
              <w:fldChar w:fldCharType="separate"/>
            </w:r>
            <w:r w:rsidR="00F809F8">
              <w:rPr>
                <w:noProof/>
                <w:webHidden/>
              </w:rPr>
              <w:t>9</w:t>
            </w:r>
            <w:r>
              <w:rPr>
                <w:noProof/>
                <w:webHidden/>
              </w:rPr>
              <w:fldChar w:fldCharType="end"/>
            </w:r>
          </w:hyperlink>
        </w:p>
        <w:p w:rsidR="00F809F8" w:rsidRDefault="00FB185F">
          <w:pPr>
            <w:pStyle w:val="INNH2"/>
            <w:tabs>
              <w:tab w:val="left" w:pos="880"/>
              <w:tab w:val="right" w:leader="dot" w:pos="9061"/>
            </w:tabs>
            <w:rPr>
              <w:rFonts w:asciiTheme="minorHAnsi" w:eastAsiaTheme="minorEastAsia" w:hAnsiTheme="minorHAnsi" w:cstheme="minorBidi"/>
              <w:noProof/>
              <w:sz w:val="22"/>
              <w:szCs w:val="22"/>
            </w:rPr>
          </w:pPr>
          <w:hyperlink w:anchor="_Toc392588618" w:history="1">
            <w:r w:rsidR="00F809F8" w:rsidRPr="00814ED6">
              <w:rPr>
                <w:rStyle w:val="Hyperkobling"/>
                <w:noProof/>
                <w:lang w:val="en-US"/>
              </w:rPr>
              <w:t>3.2</w:t>
            </w:r>
            <w:r w:rsidR="00F809F8">
              <w:rPr>
                <w:rFonts w:asciiTheme="minorHAnsi" w:eastAsiaTheme="minorEastAsia" w:hAnsiTheme="minorHAnsi" w:cstheme="minorBidi"/>
                <w:noProof/>
                <w:sz w:val="22"/>
                <w:szCs w:val="22"/>
              </w:rPr>
              <w:tab/>
            </w:r>
            <w:r w:rsidR="00F809F8" w:rsidRPr="00814ED6">
              <w:rPr>
                <w:rStyle w:val="Hyperkobling"/>
                <w:noProof/>
                <w:lang w:val="en-US"/>
              </w:rPr>
              <w:t>Depth to bedrock</w:t>
            </w:r>
            <w:r w:rsidR="00F809F8">
              <w:rPr>
                <w:noProof/>
                <w:webHidden/>
              </w:rPr>
              <w:tab/>
            </w:r>
            <w:r>
              <w:rPr>
                <w:noProof/>
                <w:webHidden/>
              </w:rPr>
              <w:fldChar w:fldCharType="begin"/>
            </w:r>
            <w:r w:rsidR="00F809F8">
              <w:rPr>
                <w:noProof/>
                <w:webHidden/>
              </w:rPr>
              <w:instrText xml:space="preserve"> PAGEREF _Toc392588618 \h </w:instrText>
            </w:r>
            <w:r>
              <w:rPr>
                <w:noProof/>
                <w:webHidden/>
              </w:rPr>
            </w:r>
            <w:r>
              <w:rPr>
                <w:noProof/>
                <w:webHidden/>
              </w:rPr>
              <w:fldChar w:fldCharType="separate"/>
            </w:r>
            <w:r w:rsidR="00F809F8">
              <w:rPr>
                <w:noProof/>
                <w:webHidden/>
              </w:rPr>
              <w:t>11</w:t>
            </w:r>
            <w:r>
              <w:rPr>
                <w:noProof/>
                <w:webHidden/>
              </w:rPr>
              <w:fldChar w:fldCharType="end"/>
            </w:r>
          </w:hyperlink>
        </w:p>
        <w:p w:rsidR="00F809F8" w:rsidRDefault="00FB185F">
          <w:pPr>
            <w:pStyle w:val="INNH2"/>
            <w:tabs>
              <w:tab w:val="left" w:pos="880"/>
              <w:tab w:val="right" w:leader="dot" w:pos="9061"/>
            </w:tabs>
            <w:rPr>
              <w:rFonts w:asciiTheme="minorHAnsi" w:eastAsiaTheme="minorEastAsia" w:hAnsiTheme="minorHAnsi" w:cstheme="minorBidi"/>
              <w:noProof/>
              <w:sz w:val="22"/>
              <w:szCs w:val="22"/>
            </w:rPr>
          </w:pPr>
          <w:hyperlink w:anchor="_Toc392588619" w:history="1">
            <w:r w:rsidR="00F809F8" w:rsidRPr="00814ED6">
              <w:rPr>
                <w:rStyle w:val="Hyperkobling"/>
                <w:noProof/>
                <w:lang w:val="en-US"/>
              </w:rPr>
              <w:t>3.3</w:t>
            </w:r>
            <w:r w:rsidR="00F809F8">
              <w:rPr>
                <w:rFonts w:asciiTheme="minorHAnsi" w:eastAsiaTheme="minorEastAsia" w:hAnsiTheme="minorHAnsi" w:cstheme="minorBidi"/>
                <w:noProof/>
                <w:sz w:val="22"/>
                <w:szCs w:val="22"/>
              </w:rPr>
              <w:tab/>
            </w:r>
            <w:r w:rsidR="00F809F8" w:rsidRPr="00814ED6">
              <w:rPr>
                <w:rStyle w:val="Hyperkobling"/>
                <w:noProof/>
                <w:lang w:val="en-US"/>
              </w:rPr>
              <w:t>Petrophysical properties</w:t>
            </w:r>
            <w:r w:rsidR="00F809F8">
              <w:rPr>
                <w:noProof/>
                <w:webHidden/>
              </w:rPr>
              <w:tab/>
            </w:r>
            <w:r>
              <w:rPr>
                <w:noProof/>
                <w:webHidden/>
              </w:rPr>
              <w:fldChar w:fldCharType="begin"/>
            </w:r>
            <w:r w:rsidR="00F809F8">
              <w:rPr>
                <w:noProof/>
                <w:webHidden/>
              </w:rPr>
              <w:instrText xml:space="preserve"> PAGEREF _Toc392588619 \h </w:instrText>
            </w:r>
            <w:r>
              <w:rPr>
                <w:noProof/>
                <w:webHidden/>
              </w:rPr>
            </w:r>
            <w:r>
              <w:rPr>
                <w:noProof/>
                <w:webHidden/>
              </w:rPr>
              <w:fldChar w:fldCharType="separate"/>
            </w:r>
            <w:r w:rsidR="00F809F8">
              <w:rPr>
                <w:noProof/>
                <w:webHidden/>
              </w:rPr>
              <w:t>13</w:t>
            </w:r>
            <w:r>
              <w:rPr>
                <w:noProof/>
                <w:webHidden/>
              </w:rPr>
              <w:fldChar w:fldCharType="end"/>
            </w:r>
          </w:hyperlink>
        </w:p>
        <w:p w:rsidR="00F809F8" w:rsidRDefault="00FB185F">
          <w:pPr>
            <w:pStyle w:val="INNH2"/>
            <w:tabs>
              <w:tab w:val="left" w:pos="880"/>
              <w:tab w:val="right" w:leader="dot" w:pos="9061"/>
            </w:tabs>
            <w:rPr>
              <w:rFonts w:asciiTheme="minorHAnsi" w:eastAsiaTheme="minorEastAsia" w:hAnsiTheme="minorHAnsi" w:cstheme="minorBidi"/>
              <w:noProof/>
              <w:sz w:val="22"/>
              <w:szCs w:val="22"/>
            </w:rPr>
          </w:pPr>
          <w:hyperlink w:anchor="_Toc392588620" w:history="1">
            <w:r w:rsidR="00F809F8" w:rsidRPr="00814ED6">
              <w:rPr>
                <w:rStyle w:val="Hyperkobling"/>
                <w:noProof/>
                <w:lang w:val="en-US"/>
              </w:rPr>
              <w:t>3.4</w:t>
            </w:r>
            <w:r w:rsidR="00F809F8">
              <w:rPr>
                <w:rFonts w:asciiTheme="minorHAnsi" w:eastAsiaTheme="minorEastAsia" w:hAnsiTheme="minorHAnsi" w:cstheme="minorBidi"/>
                <w:noProof/>
                <w:sz w:val="22"/>
                <w:szCs w:val="22"/>
              </w:rPr>
              <w:tab/>
            </w:r>
            <w:r w:rsidR="00F809F8" w:rsidRPr="00814ED6">
              <w:rPr>
                <w:rStyle w:val="Hyperkobling"/>
                <w:noProof/>
                <w:lang w:val="en-US"/>
              </w:rPr>
              <w:t>Deposits/Sediments</w:t>
            </w:r>
            <w:r w:rsidR="00F809F8">
              <w:rPr>
                <w:noProof/>
                <w:webHidden/>
              </w:rPr>
              <w:tab/>
            </w:r>
            <w:r>
              <w:rPr>
                <w:noProof/>
                <w:webHidden/>
              </w:rPr>
              <w:fldChar w:fldCharType="begin"/>
            </w:r>
            <w:r w:rsidR="00F809F8">
              <w:rPr>
                <w:noProof/>
                <w:webHidden/>
              </w:rPr>
              <w:instrText xml:space="preserve"> PAGEREF _Toc392588620 \h </w:instrText>
            </w:r>
            <w:r>
              <w:rPr>
                <w:noProof/>
                <w:webHidden/>
              </w:rPr>
            </w:r>
            <w:r>
              <w:rPr>
                <w:noProof/>
                <w:webHidden/>
              </w:rPr>
              <w:fldChar w:fldCharType="separate"/>
            </w:r>
            <w:r w:rsidR="00F809F8">
              <w:rPr>
                <w:noProof/>
                <w:webHidden/>
              </w:rPr>
              <w:t>14</w:t>
            </w:r>
            <w:r>
              <w:rPr>
                <w:noProof/>
                <w:webHidden/>
              </w:rPr>
              <w:fldChar w:fldCharType="end"/>
            </w:r>
          </w:hyperlink>
        </w:p>
        <w:p w:rsidR="00F809F8" w:rsidRDefault="00FB185F">
          <w:pPr>
            <w:pStyle w:val="INNH2"/>
            <w:tabs>
              <w:tab w:val="left" w:pos="880"/>
              <w:tab w:val="right" w:leader="dot" w:pos="9061"/>
            </w:tabs>
            <w:rPr>
              <w:rFonts w:asciiTheme="minorHAnsi" w:eastAsiaTheme="minorEastAsia" w:hAnsiTheme="minorHAnsi" w:cstheme="minorBidi"/>
              <w:noProof/>
              <w:sz w:val="22"/>
              <w:szCs w:val="22"/>
            </w:rPr>
          </w:pPr>
          <w:hyperlink w:anchor="_Toc392588621" w:history="1">
            <w:r w:rsidR="00F809F8" w:rsidRPr="00814ED6">
              <w:rPr>
                <w:rStyle w:val="Hyperkobling"/>
                <w:noProof/>
                <w:lang w:val="en-US"/>
              </w:rPr>
              <w:t>3.5</w:t>
            </w:r>
            <w:r w:rsidR="00F809F8">
              <w:rPr>
                <w:rFonts w:asciiTheme="minorHAnsi" w:eastAsiaTheme="minorEastAsia" w:hAnsiTheme="minorHAnsi" w:cstheme="minorBidi"/>
                <w:noProof/>
                <w:sz w:val="22"/>
                <w:szCs w:val="22"/>
              </w:rPr>
              <w:tab/>
            </w:r>
            <w:r w:rsidR="00F809F8" w:rsidRPr="00814ED6">
              <w:rPr>
                <w:rStyle w:val="Hyperkobling"/>
                <w:noProof/>
                <w:lang w:val="en-US"/>
              </w:rPr>
              <w:t>Modeling parameters</w:t>
            </w:r>
            <w:r w:rsidR="00F809F8">
              <w:rPr>
                <w:noProof/>
                <w:webHidden/>
              </w:rPr>
              <w:tab/>
            </w:r>
            <w:r>
              <w:rPr>
                <w:noProof/>
                <w:webHidden/>
              </w:rPr>
              <w:fldChar w:fldCharType="begin"/>
            </w:r>
            <w:r w:rsidR="00F809F8">
              <w:rPr>
                <w:noProof/>
                <w:webHidden/>
              </w:rPr>
              <w:instrText xml:space="preserve"> PAGEREF _Toc392588621 \h </w:instrText>
            </w:r>
            <w:r>
              <w:rPr>
                <w:noProof/>
                <w:webHidden/>
              </w:rPr>
            </w:r>
            <w:r>
              <w:rPr>
                <w:noProof/>
                <w:webHidden/>
              </w:rPr>
              <w:fldChar w:fldCharType="separate"/>
            </w:r>
            <w:r w:rsidR="00F809F8">
              <w:rPr>
                <w:noProof/>
                <w:webHidden/>
              </w:rPr>
              <w:t>16</w:t>
            </w:r>
            <w:r>
              <w:rPr>
                <w:noProof/>
                <w:webHidden/>
              </w:rPr>
              <w:fldChar w:fldCharType="end"/>
            </w:r>
          </w:hyperlink>
        </w:p>
        <w:p w:rsidR="00F809F8" w:rsidRDefault="00FB185F">
          <w:pPr>
            <w:pStyle w:val="INNH1"/>
            <w:rPr>
              <w:rFonts w:asciiTheme="minorHAnsi" w:eastAsiaTheme="minorEastAsia" w:hAnsiTheme="minorHAnsi" w:cstheme="minorBidi"/>
              <w:noProof/>
              <w:sz w:val="22"/>
              <w:szCs w:val="22"/>
            </w:rPr>
          </w:pPr>
          <w:hyperlink w:anchor="_Toc392588622" w:history="1">
            <w:r w:rsidR="00F809F8" w:rsidRPr="00814ED6">
              <w:rPr>
                <w:rStyle w:val="Hyperkobling"/>
                <w:noProof/>
                <w:lang w:val="en-US"/>
              </w:rPr>
              <w:t>4.</w:t>
            </w:r>
            <w:r w:rsidR="00F809F8">
              <w:rPr>
                <w:rFonts w:asciiTheme="minorHAnsi" w:eastAsiaTheme="minorEastAsia" w:hAnsiTheme="minorHAnsi" w:cstheme="minorBidi"/>
                <w:noProof/>
                <w:sz w:val="22"/>
                <w:szCs w:val="22"/>
              </w:rPr>
              <w:tab/>
            </w:r>
            <w:r w:rsidR="00F809F8" w:rsidRPr="00814ED6">
              <w:rPr>
                <w:rStyle w:val="Hyperkobling"/>
                <w:noProof/>
                <w:lang w:val="en-US"/>
              </w:rPr>
              <w:t>MODELING RESULTS AND DESCRIPTION</w:t>
            </w:r>
            <w:r w:rsidR="00F809F8">
              <w:rPr>
                <w:noProof/>
                <w:webHidden/>
              </w:rPr>
              <w:tab/>
            </w:r>
            <w:r>
              <w:rPr>
                <w:noProof/>
                <w:webHidden/>
              </w:rPr>
              <w:fldChar w:fldCharType="begin"/>
            </w:r>
            <w:r w:rsidR="00F809F8">
              <w:rPr>
                <w:noProof/>
                <w:webHidden/>
              </w:rPr>
              <w:instrText xml:space="preserve"> PAGEREF _Toc392588622 \h </w:instrText>
            </w:r>
            <w:r>
              <w:rPr>
                <w:noProof/>
                <w:webHidden/>
              </w:rPr>
            </w:r>
            <w:r>
              <w:rPr>
                <w:noProof/>
                <w:webHidden/>
              </w:rPr>
              <w:fldChar w:fldCharType="separate"/>
            </w:r>
            <w:r w:rsidR="00F809F8">
              <w:rPr>
                <w:noProof/>
                <w:webHidden/>
              </w:rPr>
              <w:t>18</w:t>
            </w:r>
            <w:r>
              <w:rPr>
                <w:noProof/>
                <w:webHidden/>
              </w:rPr>
              <w:fldChar w:fldCharType="end"/>
            </w:r>
          </w:hyperlink>
        </w:p>
        <w:p w:rsidR="00F809F8" w:rsidRDefault="00FB185F">
          <w:pPr>
            <w:pStyle w:val="INNH2"/>
            <w:tabs>
              <w:tab w:val="left" w:pos="880"/>
              <w:tab w:val="right" w:leader="dot" w:pos="9061"/>
            </w:tabs>
            <w:rPr>
              <w:rFonts w:asciiTheme="minorHAnsi" w:eastAsiaTheme="minorEastAsia" w:hAnsiTheme="minorHAnsi" w:cstheme="minorBidi"/>
              <w:noProof/>
              <w:sz w:val="22"/>
              <w:szCs w:val="22"/>
            </w:rPr>
          </w:pPr>
          <w:hyperlink w:anchor="_Toc392588623" w:history="1">
            <w:r w:rsidR="00F809F8" w:rsidRPr="00814ED6">
              <w:rPr>
                <w:rStyle w:val="Hyperkobling"/>
                <w:noProof/>
                <w:lang w:val="en-US"/>
              </w:rPr>
              <w:t>4.1</w:t>
            </w:r>
            <w:r w:rsidR="00F809F8">
              <w:rPr>
                <w:rFonts w:asciiTheme="minorHAnsi" w:eastAsiaTheme="minorEastAsia" w:hAnsiTheme="minorHAnsi" w:cstheme="minorBidi"/>
                <w:noProof/>
                <w:sz w:val="22"/>
                <w:szCs w:val="22"/>
              </w:rPr>
              <w:tab/>
            </w:r>
            <w:r w:rsidR="00F809F8" w:rsidRPr="00814ED6">
              <w:rPr>
                <w:rStyle w:val="Hyperkobling"/>
                <w:noProof/>
                <w:lang w:val="en-US"/>
              </w:rPr>
              <w:t>Profile 1</w:t>
            </w:r>
            <w:r w:rsidR="00F809F8">
              <w:rPr>
                <w:noProof/>
                <w:webHidden/>
              </w:rPr>
              <w:tab/>
            </w:r>
            <w:r>
              <w:rPr>
                <w:noProof/>
                <w:webHidden/>
              </w:rPr>
              <w:fldChar w:fldCharType="begin"/>
            </w:r>
            <w:r w:rsidR="00F809F8">
              <w:rPr>
                <w:noProof/>
                <w:webHidden/>
              </w:rPr>
              <w:instrText xml:space="preserve"> PAGEREF _Toc392588623 \h </w:instrText>
            </w:r>
            <w:r>
              <w:rPr>
                <w:noProof/>
                <w:webHidden/>
              </w:rPr>
            </w:r>
            <w:r>
              <w:rPr>
                <w:noProof/>
                <w:webHidden/>
              </w:rPr>
              <w:fldChar w:fldCharType="separate"/>
            </w:r>
            <w:r w:rsidR="00F809F8">
              <w:rPr>
                <w:noProof/>
                <w:webHidden/>
              </w:rPr>
              <w:t>20</w:t>
            </w:r>
            <w:r>
              <w:rPr>
                <w:noProof/>
                <w:webHidden/>
              </w:rPr>
              <w:fldChar w:fldCharType="end"/>
            </w:r>
          </w:hyperlink>
        </w:p>
        <w:p w:rsidR="00F809F8" w:rsidRDefault="00FB185F">
          <w:pPr>
            <w:pStyle w:val="INNH2"/>
            <w:tabs>
              <w:tab w:val="left" w:pos="880"/>
              <w:tab w:val="right" w:leader="dot" w:pos="9061"/>
            </w:tabs>
            <w:rPr>
              <w:rFonts w:asciiTheme="minorHAnsi" w:eastAsiaTheme="minorEastAsia" w:hAnsiTheme="minorHAnsi" w:cstheme="minorBidi"/>
              <w:noProof/>
              <w:sz w:val="22"/>
              <w:szCs w:val="22"/>
            </w:rPr>
          </w:pPr>
          <w:hyperlink w:anchor="_Toc392588624" w:history="1">
            <w:r w:rsidR="00F809F8" w:rsidRPr="00814ED6">
              <w:rPr>
                <w:rStyle w:val="Hyperkobling"/>
                <w:noProof/>
                <w:lang w:val="en-US"/>
              </w:rPr>
              <w:t>4.2</w:t>
            </w:r>
            <w:r w:rsidR="00F809F8">
              <w:rPr>
                <w:rFonts w:asciiTheme="minorHAnsi" w:eastAsiaTheme="minorEastAsia" w:hAnsiTheme="minorHAnsi" w:cstheme="minorBidi"/>
                <w:noProof/>
                <w:sz w:val="22"/>
                <w:szCs w:val="22"/>
              </w:rPr>
              <w:tab/>
            </w:r>
            <w:r w:rsidR="00F809F8" w:rsidRPr="00814ED6">
              <w:rPr>
                <w:rStyle w:val="Hyperkobling"/>
                <w:noProof/>
                <w:lang w:val="en-US"/>
              </w:rPr>
              <w:t>Profile 2</w:t>
            </w:r>
            <w:r w:rsidR="00F809F8">
              <w:rPr>
                <w:noProof/>
                <w:webHidden/>
              </w:rPr>
              <w:tab/>
            </w:r>
            <w:r>
              <w:rPr>
                <w:noProof/>
                <w:webHidden/>
              </w:rPr>
              <w:fldChar w:fldCharType="begin"/>
            </w:r>
            <w:r w:rsidR="00F809F8">
              <w:rPr>
                <w:noProof/>
                <w:webHidden/>
              </w:rPr>
              <w:instrText xml:space="preserve"> PAGEREF _Toc392588624 \h </w:instrText>
            </w:r>
            <w:r>
              <w:rPr>
                <w:noProof/>
                <w:webHidden/>
              </w:rPr>
            </w:r>
            <w:r>
              <w:rPr>
                <w:noProof/>
                <w:webHidden/>
              </w:rPr>
              <w:fldChar w:fldCharType="separate"/>
            </w:r>
            <w:r w:rsidR="00F809F8">
              <w:rPr>
                <w:noProof/>
                <w:webHidden/>
              </w:rPr>
              <w:t>21</w:t>
            </w:r>
            <w:r>
              <w:rPr>
                <w:noProof/>
                <w:webHidden/>
              </w:rPr>
              <w:fldChar w:fldCharType="end"/>
            </w:r>
          </w:hyperlink>
        </w:p>
        <w:p w:rsidR="00F809F8" w:rsidRDefault="00FB185F">
          <w:pPr>
            <w:pStyle w:val="INNH2"/>
            <w:tabs>
              <w:tab w:val="left" w:pos="880"/>
              <w:tab w:val="right" w:leader="dot" w:pos="9061"/>
            </w:tabs>
            <w:rPr>
              <w:rFonts w:asciiTheme="minorHAnsi" w:eastAsiaTheme="minorEastAsia" w:hAnsiTheme="minorHAnsi" w:cstheme="minorBidi"/>
              <w:noProof/>
              <w:sz w:val="22"/>
              <w:szCs w:val="22"/>
            </w:rPr>
          </w:pPr>
          <w:hyperlink w:anchor="_Toc392588625" w:history="1">
            <w:r w:rsidR="00F809F8" w:rsidRPr="00814ED6">
              <w:rPr>
                <w:rStyle w:val="Hyperkobling"/>
                <w:noProof/>
                <w:lang w:val="en-US"/>
              </w:rPr>
              <w:t>4.3</w:t>
            </w:r>
            <w:r w:rsidR="00F809F8">
              <w:rPr>
                <w:rFonts w:asciiTheme="minorHAnsi" w:eastAsiaTheme="minorEastAsia" w:hAnsiTheme="minorHAnsi" w:cstheme="minorBidi"/>
                <w:noProof/>
                <w:sz w:val="22"/>
                <w:szCs w:val="22"/>
              </w:rPr>
              <w:tab/>
            </w:r>
            <w:r w:rsidR="00F809F8" w:rsidRPr="00814ED6">
              <w:rPr>
                <w:rStyle w:val="Hyperkobling"/>
                <w:noProof/>
                <w:lang w:val="en-US"/>
              </w:rPr>
              <w:t>Profile 3</w:t>
            </w:r>
            <w:r w:rsidR="00F809F8">
              <w:rPr>
                <w:noProof/>
                <w:webHidden/>
              </w:rPr>
              <w:tab/>
            </w:r>
            <w:r>
              <w:rPr>
                <w:noProof/>
                <w:webHidden/>
              </w:rPr>
              <w:fldChar w:fldCharType="begin"/>
            </w:r>
            <w:r w:rsidR="00F809F8">
              <w:rPr>
                <w:noProof/>
                <w:webHidden/>
              </w:rPr>
              <w:instrText xml:space="preserve"> PAGEREF _Toc392588625 \h </w:instrText>
            </w:r>
            <w:r>
              <w:rPr>
                <w:noProof/>
                <w:webHidden/>
              </w:rPr>
            </w:r>
            <w:r>
              <w:rPr>
                <w:noProof/>
                <w:webHidden/>
              </w:rPr>
              <w:fldChar w:fldCharType="separate"/>
            </w:r>
            <w:r w:rsidR="00F809F8">
              <w:rPr>
                <w:noProof/>
                <w:webHidden/>
              </w:rPr>
              <w:t>22</w:t>
            </w:r>
            <w:r>
              <w:rPr>
                <w:noProof/>
                <w:webHidden/>
              </w:rPr>
              <w:fldChar w:fldCharType="end"/>
            </w:r>
          </w:hyperlink>
        </w:p>
        <w:p w:rsidR="00F809F8" w:rsidRDefault="00FB185F">
          <w:pPr>
            <w:pStyle w:val="INNH2"/>
            <w:tabs>
              <w:tab w:val="left" w:pos="880"/>
              <w:tab w:val="right" w:leader="dot" w:pos="9061"/>
            </w:tabs>
            <w:rPr>
              <w:rFonts w:asciiTheme="minorHAnsi" w:eastAsiaTheme="minorEastAsia" w:hAnsiTheme="minorHAnsi" w:cstheme="minorBidi"/>
              <w:noProof/>
              <w:sz w:val="22"/>
              <w:szCs w:val="22"/>
            </w:rPr>
          </w:pPr>
          <w:hyperlink w:anchor="_Toc392588626" w:history="1">
            <w:r w:rsidR="00F809F8" w:rsidRPr="00814ED6">
              <w:rPr>
                <w:rStyle w:val="Hyperkobling"/>
                <w:noProof/>
                <w:lang w:val="en-US"/>
              </w:rPr>
              <w:t>4.4</w:t>
            </w:r>
            <w:r w:rsidR="00F809F8">
              <w:rPr>
                <w:rFonts w:asciiTheme="minorHAnsi" w:eastAsiaTheme="minorEastAsia" w:hAnsiTheme="minorHAnsi" w:cstheme="minorBidi"/>
                <w:noProof/>
                <w:sz w:val="22"/>
                <w:szCs w:val="22"/>
              </w:rPr>
              <w:tab/>
            </w:r>
            <w:r w:rsidR="00F809F8" w:rsidRPr="00814ED6">
              <w:rPr>
                <w:rStyle w:val="Hyperkobling"/>
                <w:noProof/>
                <w:lang w:val="en-US"/>
              </w:rPr>
              <w:t>Profile 4</w:t>
            </w:r>
            <w:r w:rsidR="00F809F8">
              <w:rPr>
                <w:noProof/>
                <w:webHidden/>
              </w:rPr>
              <w:tab/>
            </w:r>
            <w:r>
              <w:rPr>
                <w:noProof/>
                <w:webHidden/>
              </w:rPr>
              <w:fldChar w:fldCharType="begin"/>
            </w:r>
            <w:r w:rsidR="00F809F8">
              <w:rPr>
                <w:noProof/>
                <w:webHidden/>
              </w:rPr>
              <w:instrText xml:space="preserve"> PAGEREF _Toc392588626 \h </w:instrText>
            </w:r>
            <w:r>
              <w:rPr>
                <w:noProof/>
                <w:webHidden/>
              </w:rPr>
            </w:r>
            <w:r>
              <w:rPr>
                <w:noProof/>
                <w:webHidden/>
              </w:rPr>
              <w:fldChar w:fldCharType="separate"/>
            </w:r>
            <w:r w:rsidR="00F809F8">
              <w:rPr>
                <w:noProof/>
                <w:webHidden/>
              </w:rPr>
              <w:t>23</w:t>
            </w:r>
            <w:r>
              <w:rPr>
                <w:noProof/>
                <w:webHidden/>
              </w:rPr>
              <w:fldChar w:fldCharType="end"/>
            </w:r>
          </w:hyperlink>
        </w:p>
        <w:p w:rsidR="00F809F8" w:rsidRDefault="00FB185F">
          <w:pPr>
            <w:pStyle w:val="INNH2"/>
            <w:tabs>
              <w:tab w:val="left" w:pos="880"/>
              <w:tab w:val="right" w:leader="dot" w:pos="9061"/>
            </w:tabs>
            <w:rPr>
              <w:rFonts w:asciiTheme="minorHAnsi" w:eastAsiaTheme="minorEastAsia" w:hAnsiTheme="minorHAnsi" w:cstheme="minorBidi"/>
              <w:noProof/>
              <w:sz w:val="22"/>
              <w:szCs w:val="22"/>
            </w:rPr>
          </w:pPr>
          <w:hyperlink w:anchor="_Toc392588627" w:history="1">
            <w:r w:rsidR="00F809F8" w:rsidRPr="00814ED6">
              <w:rPr>
                <w:rStyle w:val="Hyperkobling"/>
                <w:noProof/>
                <w:lang w:val="en-US"/>
              </w:rPr>
              <w:t>4.5</w:t>
            </w:r>
            <w:r w:rsidR="00F809F8">
              <w:rPr>
                <w:rFonts w:asciiTheme="minorHAnsi" w:eastAsiaTheme="minorEastAsia" w:hAnsiTheme="minorHAnsi" w:cstheme="minorBidi"/>
                <w:noProof/>
                <w:sz w:val="22"/>
                <w:szCs w:val="22"/>
              </w:rPr>
              <w:tab/>
            </w:r>
            <w:r w:rsidR="00F809F8" w:rsidRPr="00814ED6">
              <w:rPr>
                <w:rStyle w:val="Hyperkobling"/>
                <w:noProof/>
                <w:lang w:val="en-US"/>
              </w:rPr>
              <w:t>Profile 5</w:t>
            </w:r>
            <w:r w:rsidR="00F809F8">
              <w:rPr>
                <w:noProof/>
                <w:webHidden/>
              </w:rPr>
              <w:tab/>
            </w:r>
            <w:r>
              <w:rPr>
                <w:noProof/>
                <w:webHidden/>
              </w:rPr>
              <w:fldChar w:fldCharType="begin"/>
            </w:r>
            <w:r w:rsidR="00F809F8">
              <w:rPr>
                <w:noProof/>
                <w:webHidden/>
              </w:rPr>
              <w:instrText xml:space="preserve"> PAGEREF _Toc392588627 \h </w:instrText>
            </w:r>
            <w:r>
              <w:rPr>
                <w:noProof/>
                <w:webHidden/>
              </w:rPr>
            </w:r>
            <w:r>
              <w:rPr>
                <w:noProof/>
                <w:webHidden/>
              </w:rPr>
              <w:fldChar w:fldCharType="separate"/>
            </w:r>
            <w:r w:rsidR="00F809F8">
              <w:rPr>
                <w:noProof/>
                <w:webHidden/>
              </w:rPr>
              <w:t>24</w:t>
            </w:r>
            <w:r>
              <w:rPr>
                <w:noProof/>
                <w:webHidden/>
              </w:rPr>
              <w:fldChar w:fldCharType="end"/>
            </w:r>
          </w:hyperlink>
        </w:p>
        <w:p w:rsidR="00F809F8" w:rsidRDefault="00FB185F">
          <w:pPr>
            <w:pStyle w:val="INNH2"/>
            <w:tabs>
              <w:tab w:val="left" w:pos="880"/>
              <w:tab w:val="right" w:leader="dot" w:pos="9061"/>
            </w:tabs>
            <w:rPr>
              <w:rFonts w:asciiTheme="minorHAnsi" w:eastAsiaTheme="minorEastAsia" w:hAnsiTheme="minorHAnsi" w:cstheme="minorBidi"/>
              <w:noProof/>
              <w:sz w:val="22"/>
              <w:szCs w:val="22"/>
            </w:rPr>
          </w:pPr>
          <w:hyperlink w:anchor="_Toc392588628" w:history="1">
            <w:r w:rsidR="00F809F8" w:rsidRPr="00814ED6">
              <w:rPr>
                <w:rStyle w:val="Hyperkobling"/>
                <w:noProof/>
                <w:lang w:val="en-US"/>
              </w:rPr>
              <w:t>4.6</w:t>
            </w:r>
            <w:r w:rsidR="00F809F8">
              <w:rPr>
                <w:rFonts w:asciiTheme="minorHAnsi" w:eastAsiaTheme="minorEastAsia" w:hAnsiTheme="minorHAnsi" w:cstheme="minorBidi"/>
                <w:noProof/>
                <w:sz w:val="22"/>
                <w:szCs w:val="22"/>
              </w:rPr>
              <w:tab/>
            </w:r>
            <w:r w:rsidR="00F809F8" w:rsidRPr="00814ED6">
              <w:rPr>
                <w:rStyle w:val="Hyperkobling"/>
                <w:noProof/>
                <w:lang w:val="en-US"/>
              </w:rPr>
              <w:t>Profile 6</w:t>
            </w:r>
            <w:r w:rsidR="00F809F8">
              <w:rPr>
                <w:noProof/>
                <w:webHidden/>
              </w:rPr>
              <w:tab/>
            </w:r>
            <w:r>
              <w:rPr>
                <w:noProof/>
                <w:webHidden/>
              </w:rPr>
              <w:fldChar w:fldCharType="begin"/>
            </w:r>
            <w:r w:rsidR="00F809F8">
              <w:rPr>
                <w:noProof/>
                <w:webHidden/>
              </w:rPr>
              <w:instrText xml:space="preserve"> PAGEREF _Toc392588628 \h </w:instrText>
            </w:r>
            <w:r>
              <w:rPr>
                <w:noProof/>
                <w:webHidden/>
              </w:rPr>
            </w:r>
            <w:r>
              <w:rPr>
                <w:noProof/>
                <w:webHidden/>
              </w:rPr>
              <w:fldChar w:fldCharType="separate"/>
            </w:r>
            <w:r w:rsidR="00F809F8">
              <w:rPr>
                <w:noProof/>
                <w:webHidden/>
              </w:rPr>
              <w:t>25</w:t>
            </w:r>
            <w:r>
              <w:rPr>
                <w:noProof/>
                <w:webHidden/>
              </w:rPr>
              <w:fldChar w:fldCharType="end"/>
            </w:r>
          </w:hyperlink>
        </w:p>
        <w:p w:rsidR="00F809F8" w:rsidRDefault="00FB185F">
          <w:pPr>
            <w:pStyle w:val="INNH2"/>
            <w:tabs>
              <w:tab w:val="left" w:pos="880"/>
              <w:tab w:val="right" w:leader="dot" w:pos="9061"/>
            </w:tabs>
            <w:rPr>
              <w:rFonts w:asciiTheme="minorHAnsi" w:eastAsiaTheme="minorEastAsia" w:hAnsiTheme="minorHAnsi" w:cstheme="minorBidi"/>
              <w:noProof/>
              <w:sz w:val="22"/>
              <w:szCs w:val="22"/>
            </w:rPr>
          </w:pPr>
          <w:hyperlink w:anchor="_Toc392588629" w:history="1">
            <w:r w:rsidR="00F809F8" w:rsidRPr="00814ED6">
              <w:rPr>
                <w:rStyle w:val="Hyperkobling"/>
                <w:noProof/>
                <w:lang w:val="en-US"/>
              </w:rPr>
              <w:t>4.7</w:t>
            </w:r>
            <w:r w:rsidR="00F809F8">
              <w:rPr>
                <w:rFonts w:asciiTheme="minorHAnsi" w:eastAsiaTheme="minorEastAsia" w:hAnsiTheme="minorHAnsi" w:cstheme="minorBidi"/>
                <w:noProof/>
                <w:sz w:val="22"/>
                <w:szCs w:val="22"/>
              </w:rPr>
              <w:tab/>
            </w:r>
            <w:r w:rsidR="00F809F8" w:rsidRPr="00814ED6">
              <w:rPr>
                <w:rStyle w:val="Hyperkobling"/>
                <w:noProof/>
                <w:lang w:val="en-US"/>
              </w:rPr>
              <w:t>Profile 7</w:t>
            </w:r>
            <w:r w:rsidR="00F809F8">
              <w:rPr>
                <w:noProof/>
                <w:webHidden/>
              </w:rPr>
              <w:tab/>
            </w:r>
            <w:r>
              <w:rPr>
                <w:noProof/>
                <w:webHidden/>
              </w:rPr>
              <w:fldChar w:fldCharType="begin"/>
            </w:r>
            <w:r w:rsidR="00F809F8">
              <w:rPr>
                <w:noProof/>
                <w:webHidden/>
              </w:rPr>
              <w:instrText xml:space="preserve"> PAGEREF _Toc392588629 \h </w:instrText>
            </w:r>
            <w:r>
              <w:rPr>
                <w:noProof/>
                <w:webHidden/>
              </w:rPr>
            </w:r>
            <w:r>
              <w:rPr>
                <w:noProof/>
                <w:webHidden/>
              </w:rPr>
              <w:fldChar w:fldCharType="separate"/>
            </w:r>
            <w:r w:rsidR="00F809F8">
              <w:rPr>
                <w:noProof/>
                <w:webHidden/>
              </w:rPr>
              <w:t>26</w:t>
            </w:r>
            <w:r>
              <w:rPr>
                <w:noProof/>
                <w:webHidden/>
              </w:rPr>
              <w:fldChar w:fldCharType="end"/>
            </w:r>
          </w:hyperlink>
        </w:p>
        <w:p w:rsidR="00F809F8" w:rsidRDefault="00FB185F">
          <w:pPr>
            <w:pStyle w:val="INNH2"/>
            <w:tabs>
              <w:tab w:val="left" w:pos="880"/>
              <w:tab w:val="right" w:leader="dot" w:pos="9061"/>
            </w:tabs>
            <w:rPr>
              <w:rFonts w:asciiTheme="minorHAnsi" w:eastAsiaTheme="minorEastAsia" w:hAnsiTheme="minorHAnsi" w:cstheme="minorBidi"/>
              <w:noProof/>
              <w:sz w:val="22"/>
              <w:szCs w:val="22"/>
            </w:rPr>
          </w:pPr>
          <w:hyperlink w:anchor="_Toc392588630" w:history="1">
            <w:r w:rsidR="00F809F8" w:rsidRPr="00814ED6">
              <w:rPr>
                <w:rStyle w:val="Hyperkobling"/>
                <w:noProof/>
                <w:lang w:val="en-US"/>
              </w:rPr>
              <w:t>4.8</w:t>
            </w:r>
            <w:r w:rsidR="00F809F8">
              <w:rPr>
                <w:rFonts w:asciiTheme="minorHAnsi" w:eastAsiaTheme="minorEastAsia" w:hAnsiTheme="minorHAnsi" w:cstheme="minorBidi"/>
                <w:noProof/>
                <w:sz w:val="22"/>
                <w:szCs w:val="22"/>
              </w:rPr>
              <w:tab/>
            </w:r>
            <w:r w:rsidR="00F809F8" w:rsidRPr="00814ED6">
              <w:rPr>
                <w:rStyle w:val="Hyperkobling"/>
                <w:noProof/>
                <w:lang w:val="en-US"/>
              </w:rPr>
              <w:t>Profile 8</w:t>
            </w:r>
            <w:r w:rsidR="00F809F8">
              <w:rPr>
                <w:noProof/>
                <w:webHidden/>
              </w:rPr>
              <w:tab/>
            </w:r>
            <w:r>
              <w:rPr>
                <w:noProof/>
                <w:webHidden/>
              </w:rPr>
              <w:fldChar w:fldCharType="begin"/>
            </w:r>
            <w:r w:rsidR="00F809F8">
              <w:rPr>
                <w:noProof/>
                <w:webHidden/>
              </w:rPr>
              <w:instrText xml:space="preserve"> PAGEREF _Toc392588630 \h </w:instrText>
            </w:r>
            <w:r>
              <w:rPr>
                <w:noProof/>
                <w:webHidden/>
              </w:rPr>
            </w:r>
            <w:r>
              <w:rPr>
                <w:noProof/>
                <w:webHidden/>
              </w:rPr>
              <w:fldChar w:fldCharType="separate"/>
            </w:r>
            <w:r w:rsidR="00F809F8">
              <w:rPr>
                <w:noProof/>
                <w:webHidden/>
              </w:rPr>
              <w:t>27</w:t>
            </w:r>
            <w:r>
              <w:rPr>
                <w:noProof/>
                <w:webHidden/>
              </w:rPr>
              <w:fldChar w:fldCharType="end"/>
            </w:r>
          </w:hyperlink>
        </w:p>
        <w:p w:rsidR="00F809F8" w:rsidRDefault="00FB185F">
          <w:pPr>
            <w:pStyle w:val="INNH2"/>
            <w:tabs>
              <w:tab w:val="left" w:pos="880"/>
              <w:tab w:val="right" w:leader="dot" w:pos="9061"/>
            </w:tabs>
            <w:rPr>
              <w:rFonts w:asciiTheme="minorHAnsi" w:eastAsiaTheme="minorEastAsia" w:hAnsiTheme="minorHAnsi" w:cstheme="minorBidi"/>
              <w:noProof/>
              <w:sz w:val="22"/>
              <w:szCs w:val="22"/>
            </w:rPr>
          </w:pPr>
          <w:hyperlink w:anchor="_Toc392588631" w:history="1">
            <w:r w:rsidR="00F809F8" w:rsidRPr="00814ED6">
              <w:rPr>
                <w:rStyle w:val="Hyperkobling"/>
                <w:noProof/>
                <w:lang w:val="en-US"/>
              </w:rPr>
              <w:t>4.9</w:t>
            </w:r>
            <w:r w:rsidR="00F809F8">
              <w:rPr>
                <w:rFonts w:asciiTheme="minorHAnsi" w:eastAsiaTheme="minorEastAsia" w:hAnsiTheme="minorHAnsi" w:cstheme="minorBidi"/>
                <w:noProof/>
                <w:sz w:val="22"/>
                <w:szCs w:val="22"/>
              </w:rPr>
              <w:tab/>
            </w:r>
            <w:r w:rsidR="00F809F8" w:rsidRPr="00814ED6">
              <w:rPr>
                <w:rStyle w:val="Hyperkobling"/>
                <w:noProof/>
                <w:lang w:val="en-US"/>
              </w:rPr>
              <w:t>Profile 9</w:t>
            </w:r>
            <w:r w:rsidR="00F809F8">
              <w:rPr>
                <w:noProof/>
                <w:webHidden/>
              </w:rPr>
              <w:tab/>
            </w:r>
            <w:r>
              <w:rPr>
                <w:noProof/>
                <w:webHidden/>
              </w:rPr>
              <w:fldChar w:fldCharType="begin"/>
            </w:r>
            <w:r w:rsidR="00F809F8">
              <w:rPr>
                <w:noProof/>
                <w:webHidden/>
              </w:rPr>
              <w:instrText xml:space="preserve"> PAGEREF _Toc392588631 \h </w:instrText>
            </w:r>
            <w:r>
              <w:rPr>
                <w:noProof/>
                <w:webHidden/>
              </w:rPr>
            </w:r>
            <w:r>
              <w:rPr>
                <w:noProof/>
                <w:webHidden/>
              </w:rPr>
              <w:fldChar w:fldCharType="separate"/>
            </w:r>
            <w:r w:rsidR="00F809F8">
              <w:rPr>
                <w:noProof/>
                <w:webHidden/>
              </w:rPr>
              <w:t>28</w:t>
            </w:r>
            <w:r>
              <w:rPr>
                <w:noProof/>
                <w:webHidden/>
              </w:rPr>
              <w:fldChar w:fldCharType="end"/>
            </w:r>
          </w:hyperlink>
        </w:p>
        <w:p w:rsidR="00F809F8" w:rsidRDefault="00FB185F">
          <w:pPr>
            <w:pStyle w:val="INNH2"/>
            <w:tabs>
              <w:tab w:val="left" w:pos="1100"/>
              <w:tab w:val="right" w:leader="dot" w:pos="9061"/>
            </w:tabs>
            <w:rPr>
              <w:rFonts w:asciiTheme="minorHAnsi" w:eastAsiaTheme="minorEastAsia" w:hAnsiTheme="minorHAnsi" w:cstheme="minorBidi"/>
              <w:noProof/>
              <w:sz w:val="22"/>
              <w:szCs w:val="22"/>
            </w:rPr>
          </w:pPr>
          <w:hyperlink w:anchor="_Toc392588632" w:history="1">
            <w:r w:rsidR="00F809F8" w:rsidRPr="00814ED6">
              <w:rPr>
                <w:rStyle w:val="Hyperkobling"/>
                <w:noProof/>
                <w:lang w:val="en-US"/>
              </w:rPr>
              <w:t>4.10</w:t>
            </w:r>
            <w:r w:rsidR="00F809F8">
              <w:rPr>
                <w:rFonts w:asciiTheme="minorHAnsi" w:eastAsiaTheme="minorEastAsia" w:hAnsiTheme="minorHAnsi" w:cstheme="minorBidi"/>
                <w:noProof/>
                <w:sz w:val="22"/>
                <w:szCs w:val="22"/>
              </w:rPr>
              <w:tab/>
            </w:r>
            <w:r w:rsidR="00F809F8" w:rsidRPr="00814ED6">
              <w:rPr>
                <w:rStyle w:val="Hyperkobling"/>
                <w:noProof/>
                <w:lang w:val="en-US"/>
              </w:rPr>
              <w:t>Profile 10</w:t>
            </w:r>
            <w:r w:rsidR="00F809F8">
              <w:rPr>
                <w:noProof/>
                <w:webHidden/>
              </w:rPr>
              <w:tab/>
            </w:r>
            <w:r>
              <w:rPr>
                <w:noProof/>
                <w:webHidden/>
              </w:rPr>
              <w:fldChar w:fldCharType="begin"/>
            </w:r>
            <w:r w:rsidR="00F809F8">
              <w:rPr>
                <w:noProof/>
                <w:webHidden/>
              </w:rPr>
              <w:instrText xml:space="preserve"> PAGEREF _Toc392588632 \h </w:instrText>
            </w:r>
            <w:r>
              <w:rPr>
                <w:noProof/>
                <w:webHidden/>
              </w:rPr>
            </w:r>
            <w:r>
              <w:rPr>
                <w:noProof/>
                <w:webHidden/>
              </w:rPr>
              <w:fldChar w:fldCharType="separate"/>
            </w:r>
            <w:r w:rsidR="00F809F8">
              <w:rPr>
                <w:noProof/>
                <w:webHidden/>
              </w:rPr>
              <w:t>29</w:t>
            </w:r>
            <w:r>
              <w:rPr>
                <w:noProof/>
                <w:webHidden/>
              </w:rPr>
              <w:fldChar w:fldCharType="end"/>
            </w:r>
          </w:hyperlink>
        </w:p>
        <w:p w:rsidR="00F809F8" w:rsidRDefault="00FB185F">
          <w:pPr>
            <w:pStyle w:val="INNH2"/>
            <w:tabs>
              <w:tab w:val="left" w:pos="1100"/>
              <w:tab w:val="right" w:leader="dot" w:pos="9061"/>
            </w:tabs>
            <w:rPr>
              <w:rFonts w:asciiTheme="minorHAnsi" w:eastAsiaTheme="minorEastAsia" w:hAnsiTheme="minorHAnsi" w:cstheme="minorBidi"/>
              <w:noProof/>
              <w:sz w:val="22"/>
              <w:szCs w:val="22"/>
            </w:rPr>
          </w:pPr>
          <w:hyperlink w:anchor="_Toc392588633" w:history="1">
            <w:r w:rsidR="00F809F8" w:rsidRPr="00814ED6">
              <w:rPr>
                <w:rStyle w:val="Hyperkobling"/>
                <w:noProof/>
                <w:lang w:val="en-US"/>
              </w:rPr>
              <w:t>4.11</w:t>
            </w:r>
            <w:r w:rsidR="00F809F8">
              <w:rPr>
                <w:rFonts w:asciiTheme="minorHAnsi" w:eastAsiaTheme="minorEastAsia" w:hAnsiTheme="minorHAnsi" w:cstheme="minorBidi"/>
                <w:noProof/>
                <w:sz w:val="22"/>
                <w:szCs w:val="22"/>
              </w:rPr>
              <w:tab/>
            </w:r>
            <w:r w:rsidR="00F809F8" w:rsidRPr="00814ED6">
              <w:rPr>
                <w:rStyle w:val="Hyperkobling"/>
                <w:noProof/>
                <w:lang w:val="en-US"/>
              </w:rPr>
              <w:t>Profile 11</w:t>
            </w:r>
            <w:r w:rsidR="00F809F8">
              <w:rPr>
                <w:noProof/>
                <w:webHidden/>
              </w:rPr>
              <w:tab/>
            </w:r>
            <w:r>
              <w:rPr>
                <w:noProof/>
                <w:webHidden/>
              </w:rPr>
              <w:fldChar w:fldCharType="begin"/>
            </w:r>
            <w:r w:rsidR="00F809F8">
              <w:rPr>
                <w:noProof/>
                <w:webHidden/>
              </w:rPr>
              <w:instrText xml:space="preserve"> PAGEREF _Toc392588633 \h </w:instrText>
            </w:r>
            <w:r>
              <w:rPr>
                <w:noProof/>
                <w:webHidden/>
              </w:rPr>
            </w:r>
            <w:r>
              <w:rPr>
                <w:noProof/>
                <w:webHidden/>
              </w:rPr>
              <w:fldChar w:fldCharType="separate"/>
            </w:r>
            <w:r w:rsidR="00F809F8">
              <w:rPr>
                <w:noProof/>
                <w:webHidden/>
              </w:rPr>
              <w:t>30</w:t>
            </w:r>
            <w:r>
              <w:rPr>
                <w:noProof/>
                <w:webHidden/>
              </w:rPr>
              <w:fldChar w:fldCharType="end"/>
            </w:r>
          </w:hyperlink>
        </w:p>
        <w:p w:rsidR="00F809F8" w:rsidRDefault="00FB185F">
          <w:pPr>
            <w:pStyle w:val="INNH2"/>
            <w:tabs>
              <w:tab w:val="left" w:pos="1100"/>
              <w:tab w:val="right" w:leader="dot" w:pos="9061"/>
            </w:tabs>
            <w:rPr>
              <w:rFonts w:asciiTheme="minorHAnsi" w:eastAsiaTheme="minorEastAsia" w:hAnsiTheme="minorHAnsi" w:cstheme="minorBidi"/>
              <w:noProof/>
              <w:sz w:val="22"/>
              <w:szCs w:val="22"/>
            </w:rPr>
          </w:pPr>
          <w:hyperlink w:anchor="_Toc392588634" w:history="1">
            <w:r w:rsidR="00F809F8" w:rsidRPr="00814ED6">
              <w:rPr>
                <w:rStyle w:val="Hyperkobling"/>
                <w:noProof/>
                <w:lang w:val="en-US"/>
              </w:rPr>
              <w:t>4.12</w:t>
            </w:r>
            <w:r w:rsidR="00F809F8">
              <w:rPr>
                <w:rFonts w:asciiTheme="minorHAnsi" w:eastAsiaTheme="minorEastAsia" w:hAnsiTheme="minorHAnsi" w:cstheme="minorBidi"/>
                <w:noProof/>
                <w:sz w:val="22"/>
                <w:szCs w:val="22"/>
              </w:rPr>
              <w:tab/>
            </w:r>
            <w:r w:rsidR="00F809F8" w:rsidRPr="00814ED6">
              <w:rPr>
                <w:rStyle w:val="Hyperkobling"/>
                <w:noProof/>
                <w:lang w:val="en-US"/>
              </w:rPr>
              <w:t>Profile 12</w:t>
            </w:r>
            <w:r w:rsidR="00F809F8">
              <w:rPr>
                <w:noProof/>
                <w:webHidden/>
              </w:rPr>
              <w:tab/>
            </w:r>
            <w:r>
              <w:rPr>
                <w:noProof/>
                <w:webHidden/>
              </w:rPr>
              <w:fldChar w:fldCharType="begin"/>
            </w:r>
            <w:r w:rsidR="00F809F8">
              <w:rPr>
                <w:noProof/>
                <w:webHidden/>
              </w:rPr>
              <w:instrText xml:space="preserve"> PAGEREF _Toc392588634 \h </w:instrText>
            </w:r>
            <w:r>
              <w:rPr>
                <w:noProof/>
                <w:webHidden/>
              </w:rPr>
            </w:r>
            <w:r>
              <w:rPr>
                <w:noProof/>
                <w:webHidden/>
              </w:rPr>
              <w:fldChar w:fldCharType="separate"/>
            </w:r>
            <w:r w:rsidR="00F809F8">
              <w:rPr>
                <w:noProof/>
                <w:webHidden/>
              </w:rPr>
              <w:t>31</w:t>
            </w:r>
            <w:r>
              <w:rPr>
                <w:noProof/>
                <w:webHidden/>
              </w:rPr>
              <w:fldChar w:fldCharType="end"/>
            </w:r>
          </w:hyperlink>
        </w:p>
        <w:p w:rsidR="00F809F8" w:rsidRDefault="00FB185F">
          <w:pPr>
            <w:pStyle w:val="INNH1"/>
            <w:rPr>
              <w:rFonts w:asciiTheme="minorHAnsi" w:eastAsiaTheme="minorEastAsia" w:hAnsiTheme="minorHAnsi" w:cstheme="minorBidi"/>
              <w:noProof/>
              <w:sz w:val="22"/>
              <w:szCs w:val="22"/>
            </w:rPr>
          </w:pPr>
          <w:hyperlink w:anchor="_Toc392588635" w:history="1">
            <w:r w:rsidR="00F809F8" w:rsidRPr="00814ED6">
              <w:rPr>
                <w:rStyle w:val="Hyperkobling"/>
                <w:noProof/>
                <w:lang w:val="en-US"/>
              </w:rPr>
              <w:t>5.</w:t>
            </w:r>
            <w:r w:rsidR="00F809F8">
              <w:rPr>
                <w:rFonts w:asciiTheme="minorHAnsi" w:eastAsiaTheme="minorEastAsia" w:hAnsiTheme="minorHAnsi" w:cstheme="minorBidi"/>
                <w:noProof/>
                <w:sz w:val="22"/>
                <w:szCs w:val="22"/>
              </w:rPr>
              <w:tab/>
            </w:r>
            <w:r w:rsidR="00F809F8" w:rsidRPr="00814ED6">
              <w:rPr>
                <w:rStyle w:val="Hyperkobling"/>
                <w:noProof/>
                <w:lang w:val="en-US"/>
              </w:rPr>
              <w:t>DEPTH TO BEDROCK</w:t>
            </w:r>
            <w:r w:rsidR="00F809F8">
              <w:rPr>
                <w:noProof/>
                <w:webHidden/>
              </w:rPr>
              <w:tab/>
            </w:r>
            <w:r>
              <w:rPr>
                <w:noProof/>
                <w:webHidden/>
              </w:rPr>
              <w:fldChar w:fldCharType="begin"/>
            </w:r>
            <w:r w:rsidR="00F809F8">
              <w:rPr>
                <w:noProof/>
                <w:webHidden/>
              </w:rPr>
              <w:instrText xml:space="preserve"> PAGEREF _Toc392588635 \h </w:instrText>
            </w:r>
            <w:r>
              <w:rPr>
                <w:noProof/>
                <w:webHidden/>
              </w:rPr>
            </w:r>
            <w:r>
              <w:rPr>
                <w:noProof/>
                <w:webHidden/>
              </w:rPr>
              <w:fldChar w:fldCharType="separate"/>
            </w:r>
            <w:r w:rsidR="00F809F8">
              <w:rPr>
                <w:noProof/>
                <w:webHidden/>
              </w:rPr>
              <w:t>32</w:t>
            </w:r>
            <w:r>
              <w:rPr>
                <w:noProof/>
                <w:webHidden/>
              </w:rPr>
              <w:fldChar w:fldCharType="end"/>
            </w:r>
          </w:hyperlink>
        </w:p>
        <w:p w:rsidR="00F809F8" w:rsidRDefault="00FB185F">
          <w:pPr>
            <w:pStyle w:val="INNH1"/>
            <w:rPr>
              <w:rFonts w:asciiTheme="minorHAnsi" w:eastAsiaTheme="minorEastAsia" w:hAnsiTheme="minorHAnsi" w:cstheme="minorBidi"/>
              <w:noProof/>
              <w:sz w:val="22"/>
              <w:szCs w:val="22"/>
            </w:rPr>
          </w:pPr>
          <w:hyperlink w:anchor="_Toc392588636" w:history="1">
            <w:r w:rsidR="00F809F8" w:rsidRPr="00814ED6">
              <w:rPr>
                <w:rStyle w:val="Hyperkobling"/>
                <w:noProof/>
                <w:lang w:val="en-US"/>
              </w:rPr>
              <w:t>6.</w:t>
            </w:r>
            <w:r w:rsidR="00F809F8">
              <w:rPr>
                <w:rFonts w:asciiTheme="minorHAnsi" w:eastAsiaTheme="minorEastAsia" w:hAnsiTheme="minorHAnsi" w:cstheme="minorBidi"/>
                <w:noProof/>
                <w:sz w:val="22"/>
                <w:szCs w:val="22"/>
              </w:rPr>
              <w:tab/>
            </w:r>
            <w:r w:rsidR="00F809F8" w:rsidRPr="00814ED6">
              <w:rPr>
                <w:rStyle w:val="Hyperkobling"/>
                <w:noProof/>
                <w:lang w:val="en-US"/>
              </w:rPr>
              <w:t>DISCUSSION AND CONCLUSIONS</w:t>
            </w:r>
            <w:r w:rsidR="00F809F8">
              <w:rPr>
                <w:noProof/>
                <w:webHidden/>
              </w:rPr>
              <w:tab/>
            </w:r>
            <w:r>
              <w:rPr>
                <w:noProof/>
                <w:webHidden/>
              </w:rPr>
              <w:fldChar w:fldCharType="begin"/>
            </w:r>
            <w:r w:rsidR="00F809F8">
              <w:rPr>
                <w:noProof/>
                <w:webHidden/>
              </w:rPr>
              <w:instrText xml:space="preserve"> PAGEREF _Toc392588636 \h </w:instrText>
            </w:r>
            <w:r>
              <w:rPr>
                <w:noProof/>
                <w:webHidden/>
              </w:rPr>
            </w:r>
            <w:r>
              <w:rPr>
                <w:noProof/>
                <w:webHidden/>
              </w:rPr>
              <w:fldChar w:fldCharType="separate"/>
            </w:r>
            <w:r w:rsidR="00F809F8">
              <w:rPr>
                <w:noProof/>
                <w:webHidden/>
              </w:rPr>
              <w:t>35</w:t>
            </w:r>
            <w:r>
              <w:rPr>
                <w:noProof/>
                <w:webHidden/>
              </w:rPr>
              <w:fldChar w:fldCharType="end"/>
            </w:r>
          </w:hyperlink>
        </w:p>
        <w:p w:rsidR="00F809F8" w:rsidRDefault="00FB185F">
          <w:pPr>
            <w:pStyle w:val="INNH1"/>
            <w:rPr>
              <w:rFonts w:asciiTheme="minorHAnsi" w:eastAsiaTheme="minorEastAsia" w:hAnsiTheme="minorHAnsi" w:cstheme="minorBidi"/>
              <w:noProof/>
              <w:sz w:val="22"/>
              <w:szCs w:val="22"/>
            </w:rPr>
          </w:pPr>
          <w:hyperlink w:anchor="_Toc392588637" w:history="1">
            <w:r w:rsidR="00F809F8" w:rsidRPr="00814ED6">
              <w:rPr>
                <w:rStyle w:val="Hyperkobling"/>
                <w:noProof/>
                <w:lang w:val="en-US"/>
              </w:rPr>
              <w:t>7.</w:t>
            </w:r>
            <w:r w:rsidR="00F809F8">
              <w:rPr>
                <w:rFonts w:asciiTheme="minorHAnsi" w:eastAsiaTheme="minorEastAsia" w:hAnsiTheme="minorHAnsi" w:cstheme="minorBidi"/>
                <w:noProof/>
                <w:sz w:val="22"/>
                <w:szCs w:val="22"/>
              </w:rPr>
              <w:tab/>
            </w:r>
            <w:r w:rsidR="00F809F8" w:rsidRPr="00814ED6">
              <w:rPr>
                <w:rStyle w:val="Hyperkobling"/>
                <w:noProof/>
                <w:lang w:val="en-US"/>
              </w:rPr>
              <w:t>REFERENCES</w:t>
            </w:r>
            <w:r w:rsidR="00F809F8">
              <w:rPr>
                <w:noProof/>
                <w:webHidden/>
              </w:rPr>
              <w:tab/>
            </w:r>
            <w:r>
              <w:rPr>
                <w:noProof/>
                <w:webHidden/>
              </w:rPr>
              <w:fldChar w:fldCharType="begin"/>
            </w:r>
            <w:r w:rsidR="00F809F8">
              <w:rPr>
                <w:noProof/>
                <w:webHidden/>
              </w:rPr>
              <w:instrText xml:space="preserve"> PAGEREF _Toc392588637 \h </w:instrText>
            </w:r>
            <w:r>
              <w:rPr>
                <w:noProof/>
                <w:webHidden/>
              </w:rPr>
            </w:r>
            <w:r>
              <w:rPr>
                <w:noProof/>
                <w:webHidden/>
              </w:rPr>
              <w:fldChar w:fldCharType="separate"/>
            </w:r>
            <w:r w:rsidR="00F809F8">
              <w:rPr>
                <w:noProof/>
                <w:webHidden/>
              </w:rPr>
              <w:t>36</w:t>
            </w:r>
            <w:r>
              <w:rPr>
                <w:noProof/>
                <w:webHidden/>
              </w:rPr>
              <w:fldChar w:fldCharType="end"/>
            </w:r>
          </w:hyperlink>
        </w:p>
        <w:p w:rsidR="009D52E7" w:rsidRPr="009D52E7" w:rsidRDefault="00FB185F" w:rsidP="009D52E7">
          <w:pPr>
            <w:rPr>
              <w:szCs w:val="24"/>
            </w:rPr>
          </w:pPr>
          <w:r w:rsidRPr="00192ED1">
            <w:rPr>
              <w:szCs w:val="24"/>
            </w:rPr>
            <w:fldChar w:fldCharType="end"/>
          </w:r>
        </w:p>
      </w:sdtContent>
    </w:sdt>
    <w:bookmarkStart w:id="25" w:name="Vedlegg" w:displacedByCustomXml="prev"/>
    <w:bookmarkEnd w:id="25" w:displacedByCustomXml="prev"/>
    <w:bookmarkStart w:id="26" w:name="Tabell" w:displacedByCustomXml="prev"/>
    <w:bookmarkEnd w:id="26" w:displacedByCustomXml="prev"/>
    <w:bookmarkStart w:id="27" w:name="Figur" w:displacedByCustomXml="prev"/>
    <w:bookmarkEnd w:id="27" w:displacedByCustomXml="prev"/>
    <w:bookmarkStart w:id="28" w:name="Innhold" w:displacedByCustomXml="prev"/>
    <w:bookmarkEnd w:id="28" w:displacedByCustomXml="prev"/>
    <w:p w:rsidR="00A7390E" w:rsidRDefault="00A7390E">
      <w:pPr>
        <w:rPr>
          <w:lang w:val="en-GB"/>
        </w:rPr>
      </w:pPr>
      <w:r>
        <w:rPr>
          <w:lang w:val="en-GB"/>
        </w:rPr>
        <w:br w:type="page"/>
      </w:r>
    </w:p>
    <w:p w:rsidR="00A7390E" w:rsidRDefault="00A7390E">
      <w:pPr>
        <w:rPr>
          <w:lang w:val="en-GB"/>
        </w:rPr>
      </w:pPr>
      <w:r>
        <w:rPr>
          <w:lang w:val="en-GB"/>
        </w:rPr>
        <w:br w:type="page"/>
      </w:r>
    </w:p>
    <w:p w:rsidR="003312B2" w:rsidRDefault="003312B2" w:rsidP="00153C48">
      <w:pPr>
        <w:rPr>
          <w:lang w:val="en-GB"/>
        </w:rPr>
        <w:sectPr w:rsidR="003312B2">
          <w:footerReference w:type="default" r:id="rId10"/>
          <w:pgSz w:w="11907" w:h="16840"/>
          <w:pgMar w:top="1418" w:right="1418" w:bottom="1134" w:left="1418" w:header="708" w:footer="708" w:gutter="0"/>
          <w:cols w:space="708"/>
        </w:sectPr>
      </w:pPr>
    </w:p>
    <w:p w:rsidR="003312B2" w:rsidRDefault="003312B2" w:rsidP="00153C48">
      <w:pPr>
        <w:pStyle w:val="Overskrift1"/>
        <w:spacing w:line="240" w:lineRule="auto"/>
        <w:rPr>
          <w:lang w:val="en-GB"/>
        </w:rPr>
      </w:pPr>
      <w:bookmarkStart w:id="29" w:name="_Toc392588612"/>
      <w:r>
        <w:rPr>
          <w:lang w:val="en-GB"/>
        </w:rPr>
        <w:t>INTRODUCTION</w:t>
      </w:r>
      <w:bookmarkEnd w:id="29"/>
    </w:p>
    <w:p w:rsidR="003312B2" w:rsidRDefault="003312B2" w:rsidP="00153C48">
      <w:pPr>
        <w:rPr>
          <w:lang w:val="en-GB"/>
        </w:rPr>
      </w:pPr>
    </w:p>
    <w:p w:rsidR="00BE05E7" w:rsidRDefault="007372D7" w:rsidP="00153C48">
      <w:pPr>
        <w:jc w:val="both"/>
        <w:rPr>
          <w:color w:val="000000" w:themeColor="text1"/>
          <w:lang w:val="en-US"/>
        </w:rPr>
      </w:pPr>
      <w:bookmarkStart w:id="30" w:name="Forord"/>
      <w:bookmarkEnd w:id="30"/>
      <w:r>
        <w:rPr>
          <w:color w:val="000000" w:themeColor="text1"/>
          <w:lang w:val="en-GB"/>
        </w:rPr>
        <w:t xml:space="preserve">Knowledge of the </w:t>
      </w:r>
      <w:r w:rsidR="00A7390E">
        <w:rPr>
          <w:color w:val="000000" w:themeColor="text1"/>
          <w:lang w:val="en-GB"/>
        </w:rPr>
        <w:t>sediment distribution</w:t>
      </w:r>
      <w:r w:rsidR="000B2567">
        <w:rPr>
          <w:color w:val="000000" w:themeColor="text1"/>
          <w:lang w:val="en-US"/>
        </w:rPr>
        <w:t xml:space="preserve"> can be quite </w:t>
      </w:r>
      <w:r w:rsidR="005D3476">
        <w:rPr>
          <w:color w:val="000000" w:themeColor="text1"/>
          <w:lang w:val="en-US"/>
        </w:rPr>
        <w:t>useful</w:t>
      </w:r>
      <w:r w:rsidR="000B2567">
        <w:rPr>
          <w:color w:val="000000" w:themeColor="text1"/>
          <w:lang w:val="en-US"/>
        </w:rPr>
        <w:t xml:space="preserve"> for construction development, raw material extraction, energy storage and output as well as tasks related to the EU Water Directive, climate adaption and risk assessments for safety and stability. </w:t>
      </w:r>
      <w:r w:rsidR="00FC35BE">
        <w:rPr>
          <w:color w:val="000000" w:themeColor="text1"/>
          <w:lang w:val="en-US"/>
        </w:rPr>
        <w:t xml:space="preserve">KARMA-3D </w:t>
      </w:r>
      <w:r w:rsidR="00E15A58">
        <w:rPr>
          <w:color w:val="000000" w:themeColor="text1"/>
          <w:lang w:val="en-US"/>
        </w:rPr>
        <w:t>project</w:t>
      </w:r>
      <w:r w:rsidR="005D3476">
        <w:rPr>
          <w:color w:val="000000" w:themeColor="text1"/>
          <w:lang w:val="en-US"/>
        </w:rPr>
        <w:t xml:space="preserve"> has been initiated in order to perform </w:t>
      </w:r>
      <w:r w:rsidR="00FC35BE">
        <w:rPr>
          <w:color w:val="000000" w:themeColor="text1"/>
          <w:lang w:val="en-US"/>
        </w:rPr>
        <w:t xml:space="preserve">three dimensional mapping and characterization of </w:t>
      </w:r>
      <w:r w:rsidR="000B2567">
        <w:rPr>
          <w:color w:val="000000" w:themeColor="text1"/>
          <w:lang w:val="en-US"/>
        </w:rPr>
        <w:t xml:space="preserve">Quaternary </w:t>
      </w:r>
      <w:r w:rsidR="00FC35BE">
        <w:rPr>
          <w:color w:val="000000" w:themeColor="text1"/>
          <w:lang w:val="en-US"/>
        </w:rPr>
        <w:t xml:space="preserve">sediments </w:t>
      </w:r>
      <w:r w:rsidR="005D3476">
        <w:rPr>
          <w:color w:val="000000" w:themeColor="text1"/>
          <w:lang w:val="en-US"/>
        </w:rPr>
        <w:t>which can be used for the aforementioned purposes</w:t>
      </w:r>
      <w:r w:rsidR="00FC35BE">
        <w:rPr>
          <w:color w:val="000000" w:themeColor="text1"/>
          <w:lang w:val="en-US"/>
        </w:rPr>
        <w:t xml:space="preserve">. </w:t>
      </w:r>
      <w:r w:rsidR="005D3476">
        <w:rPr>
          <w:color w:val="000000" w:themeColor="text1"/>
          <w:lang w:val="en-US"/>
        </w:rPr>
        <w:t>Through th</w:t>
      </w:r>
      <w:r w:rsidR="00FC35BE">
        <w:rPr>
          <w:color w:val="000000" w:themeColor="text1"/>
          <w:lang w:val="en-US"/>
        </w:rPr>
        <w:t>is</w:t>
      </w:r>
      <w:r>
        <w:rPr>
          <w:color w:val="000000" w:themeColor="text1"/>
          <w:lang w:val="en-US"/>
        </w:rPr>
        <w:t xml:space="preserve"> project</w:t>
      </w:r>
      <w:r w:rsidR="00E15A58">
        <w:rPr>
          <w:color w:val="000000" w:themeColor="text1"/>
          <w:lang w:val="en-US"/>
        </w:rPr>
        <w:t>,</w:t>
      </w:r>
      <w:r>
        <w:rPr>
          <w:color w:val="000000" w:themeColor="text1"/>
          <w:lang w:val="en-US"/>
        </w:rPr>
        <w:t xml:space="preserve"> </w:t>
      </w:r>
      <w:r w:rsidR="005D3476">
        <w:rPr>
          <w:color w:val="000000" w:themeColor="text1"/>
          <w:lang w:val="en-US"/>
        </w:rPr>
        <w:t>NGU is</w:t>
      </w:r>
      <w:r w:rsidR="00FC35BE">
        <w:rPr>
          <w:color w:val="000000" w:themeColor="text1"/>
          <w:lang w:val="en-US"/>
        </w:rPr>
        <w:t xml:space="preserve"> attempting to answer the increasing demand for better knowledge of the geological structure, </w:t>
      </w:r>
      <w:r w:rsidR="00E15A58">
        <w:rPr>
          <w:color w:val="000000" w:themeColor="text1"/>
          <w:lang w:val="en-US"/>
        </w:rPr>
        <w:t xml:space="preserve">sedimentary processes and properties </w:t>
      </w:r>
      <w:r w:rsidR="00FC35BE">
        <w:rPr>
          <w:color w:val="000000" w:themeColor="text1"/>
          <w:lang w:val="en-US"/>
        </w:rPr>
        <w:t xml:space="preserve">of </w:t>
      </w:r>
      <w:r>
        <w:rPr>
          <w:color w:val="000000" w:themeColor="text1"/>
          <w:lang w:val="en-US"/>
        </w:rPr>
        <w:t xml:space="preserve">the </w:t>
      </w:r>
      <w:r w:rsidR="00FC35BE">
        <w:rPr>
          <w:color w:val="000000" w:themeColor="text1"/>
          <w:lang w:val="en-US"/>
        </w:rPr>
        <w:t>deposits in the subsurface by using several new modeling and visualization tools.</w:t>
      </w:r>
      <w:r w:rsidR="000B2567">
        <w:rPr>
          <w:color w:val="000000" w:themeColor="text1"/>
          <w:lang w:val="en-US"/>
        </w:rPr>
        <w:t xml:space="preserve"> One of these tools is the 2D and subsequent pseudo 3D density modeling of Quaternary sediments by utilizing gravity measurements conducted during </w:t>
      </w:r>
      <w:r w:rsidR="00E15A58">
        <w:rPr>
          <w:color w:val="000000" w:themeColor="text1"/>
          <w:lang w:val="en-US"/>
        </w:rPr>
        <w:t xml:space="preserve">the past years on behalf of </w:t>
      </w:r>
      <w:r w:rsidR="000B2567">
        <w:rPr>
          <w:color w:val="000000" w:themeColor="text1"/>
          <w:lang w:val="en-US"/>
        </w:rPr>
        <w:t xml:space="preserve">NGU. </w:t>
      </w:r>
      <w:r w:rsidR="005D3476">
        <w:rPr>
          <w:color w:val="000000" w:themeColor="text1"/>
          <w:lang w:val="en-US"/>
        </w:rPr>
        <w:t xml:space="preserve">Gravity measurements </w:t>
      </w:r>
      <w:r w:rsidR="00032BA9">
        <w:rPr>
          <w:color w:val="000000" w:themeColor="text1"/>
          <w:lang w:val="en-US"/>
        </w:rPr>
        <w:t xml:space="preserve">are suitable for </w:t>
      </w:r>
      <w:r w:rsidR="005D3476">
        <w:rPr>
          <w:color w:val="000000" w:themeColor="text1"/>
          <w:lang w:val="en-US"/>
        </w:rPr>
        <w:t>(semi-) urb</w:t>
      </w:r>
      <w:r w:rsidR="00EE794D">
        <w:rPr>
          <w:color w:val="000000" w:themeColor="text1"/>
          <w:lang w:val="en-US"/>
        </w:rPr>
        <w:t>an areas and therefore provide</w:t>
      </w:r>
      <w:r w:rsidR="000439EE">
        <w:rPr>
          <w:color w:val="000000" w:themeColor="text1"/>
          <w:lang w:val="en-US"/>
        </w:rPr>
        <w:t xml:space="preserve"> the basis for</w:t>
      </w:r>
      <w:r w:rsidR="005D3476">
        <w:rPr>
          <w:color w:val="000000" w:themeColor="text1"/>
          <w:lang w:val="en-US"/>
        </w:rPr>
        <w:t xml:space="preserve"> calculating the </w:t>
      </w:r>
      <w:r w:rsidR="000439EE">
        <w:rPr>
          <w:color w:val="000000" w:themeColor="text1"/>
          <w:lang w:val="en-US"/>
        </w:rPr>
        <w:t>thickness</w:t>
      </w:r>
      <w:r w:rsidR="005D3476">
        <w:rPr>
          <w:color w:val="000000" w:themeColor="text1"/>
          <w:lang w:val="en-US"/>
        </w:rPr>
        <w:t xml:space="preserve"> of both natural and anthropogenic deposits.</w:t>
      </w:r>
    </w:p>
    <w:p w:rsidR="002E3896" w:rsidRDefault="002E3896" w:rsidP="00153C48">
      <w:pPr>
        <w:jc w:val="both"/>
        <w:rPr>
          <w:color w:val="000000" w:themeColor="text1"/>
          <w:lang w:val="en-US"/>
        </w:rPr>
      </w:pPr>
    </w:p>
    <w:p w:rsidR="002E3896" w:rsidRPr="00192ED1" w:rsidRDefault="002E3896" w:rsidP="00153C48">
      <w:pPr>
        <w:jc w:val="both"/>
        <w:rPr>
          <w:color w:val="000000" w:themeColor="text1"/>
          <w:lang w:val="en-US"/>
        </w:rPr>
      </w:pPr>
      <w:r w:rsidRPr="002E3896">
        <w:rPr>
          <w:color w:val="000000" w:themeColor="text1"/>
          <w:lang w:val="en-US"/>
        </w:rPr>
        <w:t>Identifica</w:t>
      </w:r>
      <w:r>
        <w:rPr>
          <w:color w:val="000000" w:themeColor="text1"/>
          <w:lang w:val="en-US"/>
        </w:rPr>
        <w:t xml:space="preserve">tion and characterization of Quaternary sediments </w:t>
      </w:r>
      <w:r w:rsidRPr="002E3896">
        <w:rPr>
          <w:color w:val="000000" w:themeColor="text1"/>
          <w:lang w:val="en-US"/>
        </w:rPr>
        <w:t xml:space="preserve">and presentation of 3D models is a means of bringing geological knowledge to an audience that does not have the education and experience to interpret the </w:t>
      </w:r>
      <w:r>
        <w:rPr>
          <w:color w:val="000000" w:themeColor="text1"/>
          <w:lang w:val="en-US"/>
        </w:rPr>
        <w:t>traditional two-dimensional map</w:t>
      </w:r>
      <w:r w:rsidRPr="002E3896">
        <w:rPr>
          <w:color w:val="000000" w:themeColor="text1"/>
          <w:lang w:val="en-US"/>
        </w:rPr>
        <w:t xml:space="preserve">. This could be used to increase awareness and knowledge of the subsurface </w:t>
      </w:r>
      <w:r>
        <w:rPr>
          <w:color w:val="000000" w:themeColor="text1"/>
          <w:lang w:val="en-US"/>
        </w:rPr>
        <w:t xml:space="preserve">in </w:t>
      </w:r>
      <w:r w:rsidRPr="002E3896">
        <w:rPr>
          <w:color w:val="000000" w:themeColor="text1"/>
          <w:lang w:val="en-US"/>
        </w:rPr>
        <w:t>p</w:t>
      </w:r>
      <w:r>
        <w:rPr>
          <w:color w:val="000000" w:themeColor="text1"/>
          <w:lang w:val="en-US"/>
        </w:rPr>
        <w:t>oliticians and decision -makers</w:t>
      </w:r>
      <w:r w:rsidRPr="002E3896">
        <w:rPr>
          <w:color w:val="000000" w:themeColor="text1"/>
          <w:lang w:val="en-US"/>
        </w:rPr>
        <w:t xml:space="preserve">, such as to achieve a more efficient use and management of the underground, to avoid conflicting interests </w:t>
      </w:r>
      <w:r>
        <w:rPr>
          <w:color w:val="000000" w:themeColor="text1"/>
          <w:lang w:val="en-US"/>
        </w:rPr>
        <w:t xml:space="preserve">in </w:t>
      </w:r>
      <w:r w:rsidRPr="002E3896">
        <w:rPr>
          <w:color w:val="000000" w:themeColor="text1"/>
          <w:lang w:val="en-US"/>
        </w:rPr>
        <w:t>land use and secure ecosystem services. This project is therefore</w:t>
      </w:r>
      <w:r>
        <w:rPr>
          <w:color w:val="000000" w:themeColor="text1"/>
          <w:lang w:val="en-US"/>
        </w:rPr>
        <w:t xml:space="preserve"> aimed at those potential users</w:t>
      </w:r>
      <w:r w:rsidRPr="002E3896">
        <w:rPr>
          <w:color w:val="000000" w:themeColor="text1"/>
          <w:lang w:val="en-US"/>
        </w:rPr>
        <w:t xml:space="preserve">, </w:t>
      </w:r>
      <w:r>
        <w:rPr>
          <w:color w:val="000000" w:themeColor="text1"/>
          <w:lang w:val="en-US"/>
        </w:rPr>
        <w:t>such as</w:t>
      </w:r>
      <w:r w:rsidRPr="002E3896">
        <w:rPr>
          <w:color w:val="000000" w:themeColor="text1"/>
          <w:lang w:val="en-US"/>
        </w:rPr>
        <w:t xml:space="preserve"> local and regio</w:t>
      </w:r>
      <w:r>
        <w:rPr>
          <w:color w:val="000000" w:themeColor="text1"/>
          <w:lang w:val="en-US"/>
        </w:rPr>
        <w:t>nal authorities (county or municipality) as well as</w:t>
      </w:r>
      <w:r w:rsidRPr="002E3896">
        <w:rPr>
          <w:color w:val="000000" w:themeColor="text1"/>
          <w:lang w:val="en-US"/>
        </w:rPr>
        <w:t xml:space="preserve"> land planners and consultants.</w:t>
      </w:r>
    </w:p>
    <w:p w:rsidR="00BE05E7" w:rsidRDefault="00BE05E7" w:rsidP="00153C48">
      <w:pPr>
        <w:rPr>
          <w:lang w:val="en-GB"/>
        </w:rPr>
      </w:pPr>
    </w:p>
    <w:p w:rsidR="00A161ED" w:rsidRDefault="000439EE" w:rsidP="00153C48">
      <w:pPr>
        <w:jc w:val="both"/>
        <w:rPr>
          <w:lang w:val="en-US"/>
        </w:rPr>
      </w:pPr>
      <w:r>
        <w:rPr>
          <w:lang w:val="en-US"/>
        </w:rPr>
        <w:t>A pilot area</w:t>
      </w:r>
      <w:r w:rsidR="005D3476">
        <w:rPr>
          <w:lang w:val="en-US"/>
        </w:rPr>
        <w:t xml:space="preserve"> for KARMA-3D has been</w:t>
      </w:r>
      <w:r w:rsidR="001D2808">
        <w:rPr>
          <w:lang w:val="en-US"/>
        </w:rPr>
        <w:t xml:space="preserve"> chosen to be</w:t>
      </w:r>
      <w:r w:rsidR="005D3476">
        <w:rPr>
          <w:lang w:val="en-US"/>
        </w:rPr>
        <w:t xml:space="preserve"> the </w:t>
      </w:r>
      <w:r>
        <w:rPr>
          <w:lang w:val="en-US"/>
        </w:rPr>
        <w:t>Orkdal valley</w:t>
      </w:r>
      <w:r w:rsidR="005D3476">
        <w:rPr>
          <w:lang w:val="en-US"/>
        </w:rPr>
        <w:t xml:space="preserve"> in </w:t>
      </w:r>
      <w:r w:rsidR="00133FCA">
        <w:rPr>
          <w:lang w:val="en-US"/>
        </w:rPr>
        <w:t>Sør-Trøndelag</w:t>
      </w:r>
      <w:r w:rsidR="0005636B">
        <w:rPr>
          <w:lang w:val="en-US"/>
        </w:rPr>
        <w:t xml:space="preserve"> where</w:t>
      </w:r>
      <w:r w:rsidR="005D3476">
        <w:rPr>
          <w:lang w:val="en-US"/>
        </w:rPr>
        <w:t xml:space="preserve"> </w:t>
      </w:r>
      <w:r w:rsidR="0005636B">
        <w:rPr>
          <w:lang w:val="en-US"/>
        </w:rPr>
        <w:t>d</w:t>
      </w:r>
      <w:r w:rsidR="00A161ED">
        <w:rPr>
          <w:lang w:val="en-US"/>
        </w:rPr>
        <w:t>eep fjord basins have been formed by glacial erosion at the lower parts of valleys</w:t>
      </w:r>
      <w:r w:rsidR="002D3829">
        <w:rPr>
          <w:lang w:val="en-US"/>
        </w:rPr>
        <w:t xml:space="preserve"> which afterwards have been filled with late</w:t>
      </w:r>
      <w:r w:rsidR="00AA018B">
        <w:rPr>
          <w:lang w:val="en-US"/>
        </w:rPr>
        <w:t xml:space="preserve"> to</w:t>
      </w:r>
      <w:r w:rsidR="002D3829">
        <w:rPr>
          <w:lang w:val="en-US"/>
        </w:rPr>
        <w:t xml:space="preserve"> post-glacial deposits.</w:t>
      </w:r>
      <w:r w:rsidR="0005636B">
        <w:rPr>
          <w:lang w:val="en-US"/>
        </w:rPr>
        <w:t xml:space="preserve"> </w:t>
      </w:r>
      <w:r w:rsidR="001D2808">
        <w:rPr>
          <w:lang w:val="en-US"/>
        </w:rPr>
        <w:t>The survey area belongs to the most populated in Trøndelag</w:t>
      </w:r>
      <w:r>
        <w:rPr>
          <w:lang w:val="en-US"/>
        </w:rPr>
        <w:t xml:space="preserve"> wh</w:t>
      </w:r>
      <w:r w:rsidR="00A7390E">
        <w:rPr>
          <w:lang w:val="en-US"/>
        </w:rPr>
        <w:t>ere the depth to bedrock is great</w:t>
      </w:r>
      <w:r w:rsidR="001D2808">
        <w:rPr>
          <w:lang w:val="en-US"/>
        </w:rPr>
        <w:t xml:space="preserve"> and therefore the gravity method was the best suited for use in </w:t>
      </w:r>
      <w:r w:rsidR="00AA018B">
        <w:rPr>
          <w:lang w:val="en-US"/>
        </w:rPr>
        <w:t xml:space="preserve">such urban areas. In this way, </w:t>
      </w:r>
      <w:r w:rsidR="0005636B">
        <w:rPr>
          <w:lang w:val="en-US"/>
        </w:rPr>
        <w:t xml:space="preserve">NGU has performed gravity measurements along profiles </w:t>
      </w:r>
      <w:r>
        <w:rPr>
          <w:lang w:val="en-US"/>
        </w:rPr>
        <w:t>in the area which have</w:t>
      </w:r>
      <w:r w:rsidR="00ED6E8E">
        <w:rPr>
          <w:lang w:val="en-US"/>
        </w:rPr>
        <w:t xml:space="preserve"> </w:t>
      </w:r>
      <w:r w:rsidR="0005636B">
        <w:rPr>
          <w:lang w:val="en-US"/>
        </w:rPr>
        <w:t xml:space="preserve">been </w:t>
      </w:r>
      <w:r w:rsidR="00AA018B">
        <w:rPr>
          <w:lang w:val="en-US"/>
        </w:rPr>
        <w:t>i</w:t>
      </w:r>
      <w:r w:rsidR="00ED6E8E">
        <w:rPr>
          <w:lang w:val="en-US"/>
        </w:rPr>
        <w:t xml:space="preserve">nterpreted </w:t>
      </w:r>
      <w:r w:rsidR="0005636B">
        <w:rPr>
          <w:lang w:val="en-US"/>
        </w:rPr>
        <w:t>in this report</w:t>
      </w:r>
      <w:r w:rsidR="00ED6E8E">
        <w:rPr>
          <w:lang w:val="en-US"/>
        </w:rPr>
        <w:t xml:space="preserve"> within the framework of KARMA-3D.</w:t>
      </w:r>
      <w:r w:rsidR="0005636B">
        <w:rPr>
          <w:lang w:val="en-US"/>
        </w:rPr>
        <w:t xml:space="preserve"> </w:t>
      </w:r>
      <w:r w:rsidR="008D534B">
        <w:rPr>
          <w:lang w:val="en-US"/>
        </w:rPr>
        <w:t>Through this process w</w:t>
      </w:r>
      <w:r w:rsidR="002D3829">
        <w:rPr>
          <w:lang w:val="en-US"/>
        </w:rPr>
        <w:t xml:space="preserve">e have acquired </w:t>
      </w:r>
      <w:r w:rsidR="00A161ED">
        <w:rPr>
          <w:lang w:val="en-US"/>
        </w:rPr>
        <w:t>reliable regional information on sediment thickness and morphology of those basins</w:t>
      </w:r>
      <w:r w:rsidR="00ED6E8E">
        <w:rPr>
          <w:lang w:val="en-US"/>
        </w:rPr>
        <w:t>, a task performed</w:t>
      </w:r>
      <w:r w:rsidR="00A161ED">
        <w:rPr>
          <w:lang w:val="en-US"/>
        </w:rPr>
        <w:t xml:space="preserve"> at lower costs </w:t>
      </w:r>
      <w:r>
        <w:rPr>
          <w:lang w:val="en-US"/>
        </w:rPr>
        <w:t xml:space="preserve">and to greater depths </w:t>
      </w:r>
      <w:r w:rsidR="00A161ED">
        <w:rPr>
          <w:lang w:val="en-US"/>
        </w:rPr>
        <w:t xml:space="preserve">than other </w:t>
      </w:r>
      <w:r w:rsidR="00ED6E8E">
        <w:rPr>
          <w:lang w:val="en-US"/>
        </w:rPr>
        <w:t xml:space="preserve">available </w:t>
      </w:r>
      <w:r w:rsidR="00A161ED">
        <w:rPr>
          <w:lang w:val="en-US"/>
        </w:rPr>
        <w:t xml:space="preserve">geophysical methods such as refraction seismic prospection or electrical resistivity tomography. </w:t>
      </w:r>
      <w:r w:rsidR="0005636B">
        <w:rPr>
          <w:lang w:val="en-US"/>
        </w:rPr>
        <w:t xml:space="preserve">It should </w:t>
      </w:r>
      <w:r w:rsidR="001D2808">
        <w:rPr>
          <w:lang w:val="en-US"/>
        </w:rPr>
        <w:t xml:space="preserve">also </w:t>
      </w:r>
      <w:r w:rsidR="0005636B">
        <w:rPr>
          <w:lang w:val="en-US"/>
        </w:rPr>
        <w:t>be</w:t>
      </w:r>
      <w:r w:rsidR="008D534B">
        <w:rPr>
          <w:lang w:val="en-US"/>
        </w:rPr>
        <w:t xml:space="preserve"> </w:t>
      </w:r>
      <w:r w:rsidR="0005636B">
        <w:rPr>
          <w:lang w:val="en-US"/>
        </w:rPr>
        <w:t>noted that similar gravity</w:t>
      </w:r>
      <w:r w:rsidR="00A161ED">
        <w:rPr>
          <w:lang w:val="en-US"/>
        </w:rPr>
        <w:t xml:space="preserve"> mapping of sediment thickness and bedrock morphology </w:t>
      </w:r>
      <w:r w:rsidR="0005636B">
        <w:rPr>
          <w:lang w:val="en-US"/>
        </w:rPr>
        <w:t xml:space="preserve">has been conducted in </w:t>
      </w:r>
      <w:r w:rsidR="00A161ED">
        <w:rPr>
          <w:lang w:val="en-US"/>
        </w:rPr>
        <w:t xml:space="preserve">several valleys in Trøndelag municipalities </w:t>
      </w:r>
      <w:r w:rsidR="0005636B">
        <w:rPr>
          <w:lang w:val="en-US"/>
        </w:rPr>
        <w:t xml:space="preserve">in the past </w:t>
      </w:r>
      <w:r w:rsidR="00A161ED">
        <w:rPr>
          <w:lang w:val="en-US"/>
        </w:rPr>
        <w:t>(</w:t>
      </w:r>
      <w:r w:rsidR="00A161ED" w:rsidRPr="00F56412">
        <w:rPr>
          <w:lang w:val="en-US"/>
        </w:rPr>
        <w:t>Tønnesen, 1987</w:t>
      </w:r>
      <w:r w:rsidR="00A161ED">
        <w:rPr>
          <w:lang w:val="en-US"/>
        </w:rPr>
        <w:t xml:space="preserve">; </w:t>
      </w:r>
      <w:r w:rsidR="00A161ED" w:rsidRPr="00F56412">
        <w:rPr>
          <w:lang w:val="en-US"/>
        </w:rPr>
        <w:t>Tønnesen, 1991a</w:t>
      </w:r>
      <w:r w:rsidR="00A161ED">
        <w:rPr>
          <w:lang w:val="en-US"/>
        </w:rPr>
        <w:t xml:space="preserve">; </w:t>
      </w:r>
      <w:r w:rsidR="00A161ED" w:rsidRPr="00F56412">
        <w:rPr>
          <w:lang w:val="en-US"/>
        </w:rPr>
        <w:t>Tønnesen, 1991b</w:t>
      </w:r>
      <w:r w:rsidR="00A161ED">
        <w:rPr>
          <w:lang w:val="en-US"/>
        </w:rPr>
        <w:t xml:space="preserve">; </w:t>
      </w:r>
      <w:r w:rsidR="00A161ED" w:rsidRPr="00F56412">
        <w:rPr>
          <w:lang w:val="en-US"/>
        </w:rPr>
        <w:t>Tønnesen,</w:t>
      </w:r>
      <w:r w:rsidR="00A34BCA" w:rsidRPr="00F56412">
        <w:rPr>
          <w:lang w:val="en-US"/>
        </w:rPr>
        <w:t xml:space="preserve"> </w:t>
      </w:r>
      <w:r w:rsidR="00A161ED" w:rsidRPr="00F56412">
        <w:rPr>
          <w:lang w:val="en-US"/>
        </w:rPr>
        <w:t>1993</w:t>
      </w:r>
      <w:r w:rsidR="00A161ED">
        <w:rPr>
          <w:lang w:val="en-US"/>
        </w:rPr>
        <w:t xml:space="preserve">; </w:t>
      </w:r>
      <w:r w:rsidR="00A161ED" w:rsidRPr="00F56412">
        <w:rPr>
          <w:lang w:val="en-US"/>
        </w:rPr>
        <w:t>Tønnesen, 1996</w:t>
      </w:r>
      <w:r w:rsidR="00AA018B">
        <w:rPr>
          <w:lang w:val="en-US"/>
        </w:rPr>
        <w:t xml:space="preserve">) </w:t>
      </w:r>
      <w:r w:rsidR="00A34BCA">
        <w:rPr>
          <w:lang w:val="en-US"/>
        </w:rPr>
        <w:t>and in some other areas in Norway (</w:t>
      </w:r>
      <w:r w:rsidR="00A34BCA" w:rsidRPr="00F56412">
        <w:rPr>
          <w:lang w:val="en-US"/>
        </w:rPr>
        <w:t>Tønnesen, 1978</w:t>
      </w:r>
      <w:r w:rsidR="00A34BCA">
        <w:rPr>
          <w:lang w:val="en-US"/>
        </w:rPr>
        <w:t>;</w:t>
      </w:r>
      <w:r w:rsidR="00A161ED" w:rsidRPr="00C603B2">
        <w:rPr>
          <w:lang w:val="en-US"/>
        </w:rPr>
        <w:t xml:space="preserve"> </w:t>
      </w:r>
      <w:r w:rsidR="00A161ED" w:rsidRPr="00F56412">
        <w:rPr>
          <w:lang w:val="en-US"/>
        </w:rPr>
        <w:t>Gellein et al., 2005</w:t>
      </w:r>
      <w:r w:rsidR="00A161ED">
        <w:rPr>
          <w:lang w:val="en-US"/>
        </w:rPr>
        <w:t>;</w:t>
      </w:r>
      <w:r w:rsidR="00A161ED" w:rsidRPr="001015C3">
        <w:rPr>
          <w:lang w:val="en-US"/>
        </w:rPr>
        <w:t>)</w:t>
      </w:r>
      <w:r w:rsidR="00A161ED">
        <w:rPr>
          <w:lang w:val="en-US"/>
        </w:rPr>
        <w:t>.</w:t>
      </w:r>
    </w:p>
    <w:p w:rsidR="002E3896" w:rsidRDefault="002E3896" w:rsidP="00153C48">
      <w:pPr>
        <w:rPr>
          <w:lang w:val="en-US"/>
        </w:rPr>
      </w:pPr>
    </w:p>
    <w:p w:rsidR="00A161ED" w:rsidRDefault="00A161ED" w:rsidP="00153C48">
      <w:pPr>
        <w:pStyle w:val="Overskrift1"/>
        <w:spacing w:line="240" w:lineRule="auto"/>
        <w:rPr>
          <w:lang w:val="en-US"/>
        </w:rPr>
      </w:pPr>
      <w:bookmarkStart w:id="31" w:name="_Toc392588613"/>
      <w:r>
        <w:rPr>
          <w:lang w:val="en-US"/>
        </w:rPr>
        <w:t>DATA ACQUISITION AND PROCESSING</w:t>
      </w:r>
      <w:bookmarkEnd w:id="31"/>
    </w:p>
    <w:p w:rsidR="000439EE" w:rsidRDefault="000439EE" w:rsidP="00153C48">
      <w:pPr>
        <w:pStyle w:val="Brdtekstinnrykk"/>
        <w:ind w:left="0"/>
        <w:jc w:val="both"/>
        <w:rPr>
          <w:lang w:val="en-GB"/>
        </w:rPr>
      </w:pPr>
    </w:p>
    <w:p w:rsidR="000439EE" w:rsidRDefault="000439EE" w:rsidP="000439EE">
      <w:pPr>
        <w:pStyle w:val="Overskrift2"/>
        <w:rPr>
          <w:lang w:val="en-GB"/>
        </w:rPr>
      </w:pPr>
      <w:bookmarkStart w:id="32" w:name="_Toc392588614"/>
      <w:r>
        <w:rPr>
          <w:lang w:val="en-GB"/>
        </w:rPr>
        <w:t>Data acquisition</w:t>
      </w:r>
      <w:bookmarkEnd w:id="32"/>
    </w:p>
    <w:p w:rsidR="00E070A2" w:rsidRDefault="00E070A2" w:rsidP="00153C48">
      <w:pPr>
        <w:pStyle w:val="Brdtekstinnrykk"/>
        <w:ind w:left="0"/>
        <w:jc w:val="both"/>
        <w:rPr>
          <w:lang w:val="en-GB"/>
        </w:rPr>
      </w:pPr>
      <w:r>
        <w:rPr>
          <w:lang w:val="en-GB"/>
        </w:rPr>
        <w:t xml:space="preserve">Collection of gravity data has been done with </w:t>
      </w:r>
      <w:r w:rsidR="000439EE">
        <w:rPr>
          <w:lang w:val="en-GB"/>
        </w:rPr>
        <w:t xml:space="preserve">a </w:t>
      </w:r>
      <w:r>
        <w:rPr>
          <w:lang w:val="en-GB"/>
        </w:rPr>
        <w:t>La Coste &amp; Romberg gravity meter, model G no. 569. In total the survey has 428 gravity stations where 391 stations are located along 12 profiles with normally 50 m spacing between the stations along each profile.  The other 37 gravity stations are regional measurements mainly located on bedrock outside the sediment basin area, but some of them are located in the basin</w:t>
      </w:r>
      <w:r w:rsidR="00C908DA">
        <w:rPr>
          <w:lang w:val="en-GB"/>
        </w:rPr>
        <w:t xml:space="preserve"> area in between the profiles.</w:t>
      </w:r>
    </w:p>
    <w:p w:rsidR="00C908DA" w:rsidRDefault="00C908DA" w:rsidP="00C908DA">
      <w:pPr>
        <w:jc w:val="center"/>
        <w:rPr>
          <w:lang w:val="en-US"/>
        </w:rPr>
      </w:pPr>
      <w:r>
        <w:rPr>
          <w:noProof/>
        </w:rPr>
        <w:drawing>
          <wp:inline distT="0" distB="0" distL="0" distR="0">
            <wp:extent cx="5040000" cy="6259986"/>
            <wp:effectExtent l="19050" t="0" r="8250" b="0"/>
            <wp:docPr id="2" name="Picture 10" descr="Figur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1.jpg"/>
                    <pic:cNvPicPr/>
                  </pic:nvPicPr>
                  <pic:blipFill>
                    <a:blip r:embed="rId11" cstate="print"/>
                    <a:stretch>
                      <a:fillRect/>
                    </a:stretch>
                  </pic:blipFill>
                  <pic:spPr>
                    <a:xfrm>
                      <a:off x="0" y="0"/>
                      <a:ext cx="5040000" cy="6259986"/>
                    </a:xfrm>
                    <a:prstGeom prst="rect">
                      <a:avLst/>
                    </a:prstGeom>
                  </pic:spPr>
                </pic:pic>
              </a:graphicData>
            </a:graphic>
          </wp:inline>
        </w:drawing>
      </w:r>
    </w:p>
    <w:p w:rsidR="00C908DA" w:rsidRDefault="00C908DA" w:rsidP="00C908DA">
      <w:pPr>
        <w:jc w:val="center"/>
        <w:rPr>
          <w:b/>
          <w:i/>
          <w:lang w:val="en-US"/>
        </w:rPr>
      </w:pPr>
    </w:p>
    <w:p w:rsidR="00C908DA" w:rsidRPr="00C908DA" w:rsidRDefault="00C908DA" w:rsidP="00C908DA">
      <w:pPr>
        <w:pStyle w:val="Brdtekstinnrykk"/>
        <w:ind w:left="0"/>
        <w:jc w:val="center"/>
        <w:rPr>
          <w:i/>
          <w:lang w:val="en-US"/>
        </w:rPr>
      </w:pPr>
      <w:bookmarkStart w:id="33" w:name="_Toc389738567"/>
      <w:r w:rsidRPr="00C908DA">
        <w:rPr>
          <w:b/>
          <w:i/>
          <w:lang w:val="en-US"/>
        </w:rPr>
        <w:t>Figure 2.</w:t>
      </w:r>
      <w:r w:rsidR="00FB185F" w:rsidRPr="00C908DA">
        <w:rPr>
          <w:b/>
          <w:i/>
        </w:rPr>
        <w:fldChar w:fldCharType="begin"/>
      </w:r>
      <w:r w:rsidRPr="00C908DA">
        <w:rPr>
          <w:b/>
          <w:i/>
          <w:lang w:val="en-US"/>
        </w:rPr>
        <w:instrText xml:space="preserve"> SEQ Figure_2. \* ARABIC </w:instrText>
      </w:r>
      <w:r w:rsidR="00FB185F" w:rsidRPr="00C908DA">
        <w:rPr>
          <w:b/>
          <w:i/>
        </w:rPr>
        <w:fldChar w:fldCharType="separate"/>
      </w:r>
      <w:r w:rsidRPr="00C908DA">
        <w:rPr>
          <w:b/>
          <w:i/>
          <w:noProof/>
          <w:lang w:val="en-US"/>
        </w:rPr>
        <w:t>1</w:t>
      </w:r>
      <w:r w:rsidR="00FB185F" w:rsidRPr="00C908DA">
        <w:rPr>
          <w:b/>
          <w:i/>
        </w:rPr>
        <w:fldChar w:fldCharType="end"/>
      </w:r>
      <w:r w:rsidRPr="00C908DA">
        <w:rPr>
          <w:i/>
          <w:lang w:val="en-US"/>
        </w:rPr>
        <w:t>: Distribution of gravity measurements along profiles in the Orkdal area.</w:t>
      </w:r>
      <w:bookmarkEnd w:id="33"/>
    </w:p>
    <w:p w:rsidR="00E070A2" w:rsidRDefault="00E070A2" w:rsidP="00153C48">
      <w:pPr>
        <w:pStyle w:val="Brdtekstinnrykk"/>
        <w:ind w:left="0"/>
        <w:jc w:val="both"/>
        <w:rPr>
          <w:lang w:val="en-GB"/>
        </w:rPr>
      </w:pPr>
    </w:p>
    <w:p w:rsidR="00E070A2" w:rsidRDefault="00E070A2" w:rsidP="00153C48">
      <w:pPr>
        <w:pStyle w:val="Brdtekstinnrykk"/>
        <w:ind w:left="0"/>
        <w:jc w:val="both"/>
        <w:rPr>
          <w:lang w:val="en-GB"/>
        </w:rPr>
      </w:pPr>
      <w:r>
        <w:rPr>
          <w:lang w:val="en-GB"/>
        </w:rPr>
        <w:t>Most of the profiles begin and end with measurements on exposed bedrock localities and are used as anchor points when modelling. In order to control diurnal drift, designated measurements have been taken at a base station within the Orkdal area. Al</w:t>
      </w:r>
      <w:r w:rsidR="000439EE">
        <w:rPr>
          <w:lang w:val="en-GB"/>
        </w:rPr>
        <w:t xml:space="preserve">l of these data were </w:t>
      </w:r>
      <w:r>
        <w:rPr>
          <w:lang w:val="en-GB"/>
        </w:rPr>
        <w:t xml:space="preserve">tied to the Norwegian Mapping Authority’s base gravity station at the NGU (Trondheim S) for the correction to the absolute value of the gravity field. </w:t>
      </w:r>
    </w:p>
    <w:p w:rsidR="00E070A2" w:rsidRDefault="00E070A2" w:rsidP="00153C48">
      <w:pPr>
        <w:pStyle w:val="Brdtekstinnrykk"/>
        <w:ind w:left="0"/>
        <w:jc w:val="both"/>
        <w:rPr>
          <w:lang w:val="en-GB"/>
        </w:rPr>
      </w:pPr>
    </w:p>
    <w:p w:rsidR="000439EE" w:rsidRDefault="00E070A2" w:rsidP="00153C48">
      <w:pPr>
        <w:pStyle w:val="Brdtekstinnrykk"/>
        <w:ind w:left="0"/>
        <w:jc w:val="both"/>
        <w:rPr>
          <w:lang w:val="en-GB"/>
        </w:rPr>
      </w:pPr>
      <w:r>
        <w:rPr>
          <w:lang w:val="en-GB"/>
        </w:rPr>
        <w:t>The distance between the gravity stations along profiles was normally measured with a custom measuring line, while point heights were determined by levelling (theodolite and measuring rod).  Absolute height determination was accomplished with the use of several reference points of the local network</w:t>
      </w:r>
      <w:r w:rsidR="000439EE">
        <w:rPr>
          <w:lang w:val="en-GB"/>
        </w:rPr>
        <w:t xml:space="preserve"> (trigonometric points). Elevation</w:t>
      </w:r>
      <w:r>
        <w:rPr>
          <w:lang w:val="en-GB"/>
        </w:rPr>
        <w:t xml:space="preserve"> measurements use the Norwegian Mapping Authority height reference system, which is the mean sea level (</w:t>
      </w:r>
      <w:r w:rsidRPr="00F56412">
        <w:rPr>
          <w:lang w:val="en-GB"/>
        </w:rPr>
        <w:t>NGO 1954</w:t>
      </w:r>
      <w:r>
        <w:rPr>
          <w:lang w:val="en-GB"/>
        </w:rPr>
        <w:t>).</w:t>
      </w:r>
    </w:p>
    <w:p w:rsidR="000439EE" w:rsidRDefault="000439EE" w:rsidP="00153C48">
      <w:pPr>
        <w:pStyle w:val="Brdtekstinnrykk"/>
        <w:ind w:left="0"/>
        <w:jc w:val="both"/>
        <w:rPr>
          <w:lang w:val="en-GB"/>
        </w:rPr>
      </w:pPr>
    </w:p>
    <w:p w:rsidR="00E070A2" w:rsidRDefault="00E070A2" w:rsidP="00153C48">
      <w:pPr>
        <w:pStyle w:val="Brdtekstinnrykk"/>
        <w:ind w:left="0"/>
        <w:jc w:val="both"/>
        <w:rPr>
          <w:lang w:val="en-GB"/>
        </w:rPr>
      </w:pPr>
      <w:r>
        <w:rPr>
          <w:lang w:val="en-GB"/>
        </w:rPr>
        <w:t xml:space="preserve">The gravity survey was initiated and planned by Jan Fredrik Tønnesen.  The survey started in 1987 </w:t>
      </w:r>
      <w:r w:rsidR="00A7390E">
        <w:rPr>
          <w:lang w:val="en-GB"/>
        </w:rPr>
        <w:t>and it was continued</w:t>
      </w:r>
      <w:r w:rsidR="000439EE">
        <w:rPr>
          <w:lang w:val="en-GB"/>
        </w:rPr>
        <w:t xml:space="preserve"> in autumn 1990</w:t>
      </w:r>
      <w:r w:rsidR="00D44128">
        <w:rPr>
          <w:lang w:val="en-GB"/>
        </w:rPr>
        <w:t>. The field</w:t>
      </w:r>
      <w:r>
        <w:rPr>
          <w:lang w:val="en-GB"/>
        </w:rPr>
        <w:t>work for the profi</w:t>
      </w:r>
      <w:r w:rsidR="00D44128">
        <w:rPr>
          <w:lang w:val="en-GB"/>
        </w:rPr>
        <w:t xml:space="preserve">le measurements </w:t>
      </w:r>
      <w:r>
        <w:rPr>
          <w:lang w:val="en-GB"/>
        </w:rPr>
        <w:t xml:space="preserve">was finished in </w:t>
      </w:r>
      <w:r w:rsidR="00D44128">
        <w:rPr>
          <w:lang w:val="en-GB"/>
        </w:rPr>
        <w:t>a total of 14 days while t</w:t>
      </w:r>
      <w:r>
        <w:rPr>
          <w:lang w:val="en-GB"/>
        </w:rPr>
        <w:t>he regional measurements (37 gravity stations) were finished</w:t>
      </w:r>
      <w:r w:rsidR="000439EE">
        <w:rPr>
          <w:lang w:val="en-GB"/>
        </w:rPr>
        <w:t xml:space="preserve"> in 2 days</w:t>
      </w:r>
      <w:r>
        <w:rPr>
          <w:lang w:val="en-GB"/>
        </w:rPr>
        <w:t>.</w:t>
      </w:r>
      <w:r w:rsidR="000439EE">
        <w:rPr>
          <w:lang w:val="en-GB"/>
        </w:rPr>
        <w:t xml:space="preserve"> </w:t>
      </w:r>
      <w:r>
        <w:rPr>
          <w:lang w:val="en-GB"/>
        </w:rPr>
        <w:t>Jan Fredrik Tønnesen has done all the gravity measureme</w:t>
      </w:r>
      <w:r w:rsidR="00D44128">
        <w:rPr>
          <w:lang w:val="en-GB"/>
        </w:rPr>
        <w:t xml:space="preserve">nts. </w:t>
      </w:r>
      <w:r>
        <w:rPr>
          <w:lang w:val="en-GB"/>
        </w:rPr>
        <w:t>During the time of gravity measurements along profiles, Jomar Gellein has taken care of all the levelling work of the gravity stations, and after the fieldwork period he has made all the data processing of the gravity data.</w:t>
      </w:r>
    </w:p>
    <w:p w:rsidR="00A161ED" w:rsidRDefault="00A161ED" w:rsidP="00153C48">
      <w:pPr>
        <w:jc w:val="both"/>
        <w:rPr>
          <w:lang w:val="en-US"/>
        </w:rPr>
      </w:pPr>
    </w:p>
    <w:p w:rsidR="000439EE" w:rsidRPr="000439EE" w:rsidRDefault="000439EE" w:rsidP="000439EE">
      <w:pPr>
        <w:pStyle w:val="Overskrift2"/>
        <w:rPr>
          <w:lang w:val="en-US"/>
        </w:rPr>
      </w:pPr>
      <w:bookmarkStart w:id="34" w:name="_Toc392588615"/>
      <w:r>
        <w:rPr>
          <w:lang w:val="en-US"/>
        </w:rPr>
        <w:t>Data processing</w:t>
      </w:r>
      <w:bookmarkEnd w:id="34"/>
    </w:p>
    <w:p w:rsidR="00A161ED" w:rsidRDefault="00A161ED" w:rsidP="00153C48">
      <w:pPr>
        <w:jc w:val="both"/>
        <w:rPr>
          <w:lang w:val="en-US"/>
        </w:rPr>
      </w:pPr>
      <w:r>
        <w:rPr>
          <w:lang w:val="en-US"/>
        </w:rPr>
        <w:t>The measured gravity</w:t>
      </w:r>
      <w:r w:rsidRPr="003508F8">
        <w:rPr>
          <w:lang w:val="en-US"/>
        </w:rPr>
        <w:t xml:space="preserve"> data wa</w:t>
      </w:r>
      <w:r>
        <w:rPr>
          <w:lang w:val="en-US"/>
        </w:rPr>
        <w:t>s first corrected for the diurnal drift</w:t>
      </w:r>
      <w:r w:rsidRPr="003508F8">
        <w:rPr>
          <w:lang w:val="en-US"/>
        </w:rPr>
        <w:t xml:space="preserve"> and then</w:t>
      </w:r>
      <w:r>
        <w:rPr>
          <w:lang w:val="en-US"/>
        </w:rPr>
        <w:t xml:space="preserve"> for the</w:t>
      </w:r>
      <w:r w:rsidRPr="003508F8">
        <w:rPr>
          <w:lang w:val="en-US"/>
        </w:rPr>
        <w:t xml:space="preserve"> </w:t>
      </w:r>
      <w:r>
        <w:rPr>
          <w:lang w:val="en-US"/>
        </w:rPr>
        <w:t>free-</w:t>
      </w:r>
      <w:r w:rsidRPr="003508F8">
        <w:rPr>
          <w:lang w:val="en-US"/>
        </w:rPr>
        <w:t xml:space="preserve">air </w:t>
      </w:r>
      <w:r>
        <w:rPr>
          <w:lang w:val="en-US"/>
        </w:rPr>
        <w:t xml:space="preserve">effect </w:t>
      </w:r>
      <w:r w:rsidRPr="003508F8">
        <w:rPr>
          <w:lang w:val="en-US"/>
        </w:rPr>
        <w:t>where</w:t>
      </w:r>
      <w:r>
        <w:rPr>
          <w:lang w:val="en-US"/>
        </w:rPr>
        <w:t>ver this was needed</w:t>
      </w:r>
      <w:r w:rsidRPr="003508F8">
        <w:rPr>
          <w:lang w:val="en-US"/>
        </w:rPr>
        <w:t>.</w:t>
      </w:r>
      <w:r>
        <w:rPr>
          <w:lang w:val="en-US"/>
        </w:rPr>
        <w:t xml:space="preserve"> Conversion</w:t>
      </w:r>
      <w:r w:rsidRPr="00110B58">
        <w:rPr>
          <w:lang w:val="en-US"/>
        </w:rPr>
        <w:t xml:space="preserve"> </w:t>
      </w:r>
      <w:r>
        <w:rPr>
          <w:lang w:val="en-US"/>
        </w:rPr>
        <w:t>to Bouguer anomalies was conducted by the standard NGU</w:t>
      </w:r>
      <w:r w:rsidRPr="00110B58">
        <w:rPr>
          <w:lang w:val="en-US"/>
        </w:rPr>
        <w:t xml:space="preserve"> procedure (</w:t>
      </w:r>
      <w:r w:rsidRPr="00F56412">
        <w:rPr>
          <w:lang w:val="en-US"/>
        </w:rPr>
        <w:t>Mathisen, 1976</w:t>
      </w:r>
      <w:r>
        <w:rPr>
          <w:lang w:val="en-US"/>
        </w:rPr>
        <w:t xml:space="preserve">). Both </w:t>
      </w:r>
      <w:r w:rsidRPr="00110B58">
        <w:rPr>
          <w:lang w:val="en-US"/>
        </w:rPr>
        <w:t>Bouguer and terrain corr</w:t>
      </w:r>
      <w:r>
        <w:rPr>
          <w:lang w:val="en-US"/>
        </w:rPr>
        <w:t>ections have utilized the</w:t>
      </w:r>
      <w:r w:rsidRPr="00110B58">
        <w:rPr>
          <w:lang w:val="en-US"/>
        </w:rPr>
        <w:t xml:space="preserve"> standard density of 2670 kg/m</w:t>
      </w:r>
      <w:r w:rsidRPr="00110B58">
        <w:rPr>
          <w:vertAlign w:val="superscript"/>
          <w:lang w:val="en-US"/>
        </w:rPr>
        <w:t>3</w:t>
      </w:r>
      <w:r w:rsidRPr="00110B58">
        <w:rPr>
          <w:lang w:val="en-US"/>
        </w:rPr>
        <w:t>. For</w:t>
      </w:r>
      <w:r>
        <w:rPr>
          <w:lang w:val="en-US"/>
        </w:rPr>
        <w:t xml:space="preserve"> the</w:t>
      </w:r>
      <w:r w:rsidRPr="00110B58">
        <w:rPr>
          <w:lang w:val="en-US"/>
        </w:rPr>
        <w:t xml:space="preserve"> immediate </w:t>
      </w:r>
      <w:r>
        <w:rPr>
          <w:lang w:val="en-US"/>
        </w:rPr>
        <w:t xml:space="preserve">neighboring </w:t>
      </w:r>
      <w:r w:rsidRPr="00110B58">
        <w:rPr>
          <w:lang w:val="en-US"/>
        </w:rPr>
        <w:t>area around the measuring point</w:t>
      </w:r>
      <w:r>
        <w:rPr>
          <w:lang w:val="en-US"/>
        </w:rPr>
        <w:t>s,</w:t>
      </w:r>
      <w:r w:rsidRPr="00110B58">
        <w:rPr>
          <w:lang w:val="en-US"/>
        </w:rPr>
        <w:t xml:space="preserve"> </w:t>
      </w:r>
      <w:r>
        <w:rPr>
          <w:lang w:val="en-US"/>
        </w:rPr>
        <w:t xml:space="preserve">the </w:t>
      </w:r>
      <w:r w:rsidRPr="00110B58">
        <w:rPr>
          <w:lang w:val="en-US"/>
        </w:rPr>
        <w:t xml:space="preserve">terrain correction </w:t>
      </w:r>
      <w:r>
        <w:rPr>
          <w:lang w:val="en-US"/>
        </w:rPr>
        <w:t>was determined from point elevation data</w:t>
      </w:r>
      <w:r w:rsidRPr="00110B58">
        <w:rPr>
          <w:lang w:val="en-US"/>
        </w:rPr>
        <w:t xml:space="preserve"> </w:t>
      </w:r>
      <w:r>
        <w:rPr>
          <w:lang w:val="en-US"/>
        </w:rPr>
        <w:t xml:space="preserve">selected with the use of </w:t>
      </w:r>
      <w:r w:rsidR="00307A1B">
        <w:rPr>
          <w:lang w:val="en-US"/>
        </w:rPr>
        <w:t xml:space="preserve">3 </w:t>
      </w:r>
      <w:r>
        <w:rPr>
          <w:lang w:val="en-US"/>
        </w:rPr>
        <w:t>circles with</w:t>
      </w:r>
      <w:r w:rsidRPr="00110B58">
        <w:rPr>
          <w:lang w:val="en-US"/>
        </w:rPr>
        <w:t xml:space="preserve"> radi</w:t>
      </w:r>
      <w:r w:rsidR="00EC5DF5">
        <w:rPr>
          <w:lang w:val="en-US"/>
        </w:rPr>
        <w:t>i</w:t>
      </w:r>
      <w:r>
        <w:rPr>
          <w:lang w:val="en-US"/>
        </w:rPr>
        <w:t xml:space="preserve"> of 100, 300 and 600 m respectively</w:t>
      </w:r>
      <w:r w:rsidR="00307A1B">
        <w:rPr>
          <w:lang w:val="en-US"/>
        </w:rPr>
        <w:t xml:space="preserve"> and 8 points per circle</w:t>
      </w:r>
      <w:r>
        <w:rPr>
          <w:lang w:val="en-US"/>
        </w:rPr>
        <w:t>.</w:t>
      </w:r>
    </w:p>
    <w:p w:rsidR="00A161ED" w:rsidRDefault="00A161ED" w:rsidP="00153C48">
      <w:pPr>
        <w:jc w:val="both"/>
        <w:rPr>
          <w:lang w:val="en-US"/>
        </w:rPr>
      </w:pPr>
    </w:p>
    <w:p w:rsidR="00A161ED" w:rsidRDefault="007E7BC8" w:rsidP="00153C48">
      <w:pPr>
        <w:jc w:val="both"/>
        <w:rPr>
          <w:lang w:val="en-US"/>
        </w:rPr>
      </w:pPr>
      <w:r>
        <w:rPr>
          <w:lang w:val="en-US"/>
        </w:rPr>
        <w:t>The 12 gravity profiles are located in the lower part of Orkdalen, from the seafront in the north at Orkanger and about 14 km southwards to Vormstad. Eleven of the profiles are crossing the valley and their directions vary from nearly W-E to NW-SE. One profile is located along the western bank of the river delta and has a S-N direction (figure 2.1).</w:t>
      </w:r>
    </w:p>
    <w:p w:rsidR="00A161ED" w:rsidRDefault="00A161ED" w:rsidP="00153C48">
      <w:pPr>
        <w:rPr>
          <w:lang w:val="en-US"/>
        </w:rPr>
      </w:pPr>
    </w:p>
    <w:p w:rsidR="00EB285B" w:rsidRDefault="00EB285B" w:rsidP="00153C48">
      <w:pPr>
        <w:pStyle w:val="Overskrift1"/>
        <w:spacing w:line="240" w:lineRule="auto"/>
        <w:rPr>
          <w:lang w:val="en-US"/>
        </w:rPr>
      </w:pPr>
      <w:bookmarkStart w:id="35" w:name="_Toc392588616"/>
      <w:r>
        <w:rPr>
          <w:lang w:val="en-US"/>
        </w:rPr>
        <w:t>BACKGROUND DATA</w:t>
      </w:r>
      <w:bookmarkEnd w:id="35"/>
    </w:p>
    <w:p w:rsidR="00EB285B" w:rsidRDefault="00EB285B" w:rsidP="00153C48">
      <w:pPr>
        <w:rPr>
          <w:lang w:val="en-US"/>
        </w:rPr>
      </w:pPr>
    </w:p>
    <w:p w:rsidR="00EB285B" w:rsidRDefault="00EB285B" w:rsidP="00153C48">
      <w:pPr>
        <w:jc w:val="both"/>
        <w:rPr>
          <w:lang w:val="en-US"/>
        </w:rPr>
      </w:pPr>
      <w:r>
        <w:rPr>
          <w:lang w:val="en-US"/>
        </w:rPr>
        <w:t xml:space="preserve">In order to be able to successfully model the Bouguer anomalies present in our profiles, </w:t>
      </w:r>
      <w:r w:rsidRPr="001165AF">
        <w:rPr>
          <w:lang w:val="en-US"/>
        </w:rPr>
        <w:t>it is important to h</w:t>
      </w:r>
      <w:r>
        <w:rPr>
          <w:lang w:val="en-US"/>
        </w:rPr>
        <w:t xml:space="preserve">ave sufficient knowledge of the geology of the region and the </w:t>
      </w:r>
      <w:r w:rsidRPr="001165AF">
        <w:rPr>
          <w:lang w:val="en-US"/>
        </w:rPr>
        <w:t>density of both bedrock</w:t>
      </w:r>
      <w:r>
        <w:rPr>
          <w:lang w:val="en-US"/>
        </w:rPr>
        <w:t xml:space="preserve"> and quaternary sediments. Therefore, it is essential to establish which formations will be included in our models as dictated by the geology of the region and subsequently, what dimensions should they have (depth and superficial spread) and what density. This kind of additional data may come from geological maps of the Orkdal area (bedrock and quaternary), as well as rock sampling in the region and drillings that have reached as deep as bedrock. The NGU is in possession of such data which have been selected, evaluated and employed in our modeling procedure. This data have constrained our results within a more reasonable spectrum than inverting gravity alone.</w:t>
      </w:r>
    </w:p>
    <w:p w:rsidR="00EB285B" w:rsidRDefault="00EB285B" w:rsidP="00153C48">
      <w:pPr>
        <w:rPr>
          <w:lang w:val="en-US"/>
        </w:rPr>
      </w:pPr>
    </w:p>
    <w:p w:rsidR="00EB285B" w:rsidRPr="000439EE" w:rsidRDefault="00EB285B" w:rsidP="00153C48">
      <w:pPr>
        <w:pStyle w:val="Overskrift2"/>
        <w:spacing w:line="240" w:lineRule="auto"/>
        <w:rPr>
          <w:lang w:val="en-US"/>
        </w:rPr>
      </w:pPr>
      <w:bookmarkStart w:id="36" w:name="_Toc392588617"/>
      <w:r>
        <w:rPr>
          <w:lang w:val="en-US"/>
        </w:rPr>
        <w:t>Bedrock geology</w:t>
      </w:r>
      <w:bookmarkEnd w:id="36"/>
    </w:p>
    <w:p w:rsidR="00DC0D32" w:rsidRDefault="00EB285B" w:rsidP="00153C48">
      <w:pPr>
        <w:jc w:val="both"/>
        <w:rPr>
          <w:lang w:val="en-US"/>
        </w:rPr>
      </w:pPr>
      <w:r>
        <w:rPr>
          <w:lang w:val="en-US"/>
        </w:rPr>
        <w:t>During the past 60 years several NGU geoscientists have published detailed descriptions about the bedrock in the Orkdal area (</w:t>
      </w:r>
      <w:r w:rsidRPr="00F56412">
        <w:rPr>
          <w:lang w:val="en-US"/>
        </w:rPr>
        <w:t>Carstens, 1951</w:t>
      </w:r>
      <w:r>
        <w:rPr>
          <w:lang w:val="en-US"/>
        </w:rPr>
        <w:t xml:space="preserve">; </w:t>
      </w:r>
      <w:r w:rsidRPr="00F56412">
        <w:rPr>
          <w:lang w:val="en-US"/>
        </w:rPr>
        <w:t>Peacey, 1963</w:t>
      </w:r>
      <w:r>
        <w:rPr>
          <w:lang w:val="en-US"/>
        </w:rPr>
        <w:t xml:space="preserve">; </w:t>
      </w:r>
      <w:r w:rsidRPr="00F56412">
        <w:rPr>
          <w:lang w:val="en-US"/>
        </w:rPr>
        <w:t>Carter, 1967</w:t>
      </w:r>
      <w:r>
        <w:rPr>
          <w:lang w:val="en-US"/>
        </w:rPr>
        <w:t xml:space="preserve">; </w:t>
      </w:r>
      <w:r w:rsidRPr="00F56412">
        <w:rPr>
          <w:lang w:val="en-US"/>
        </w:rPr>
        <w:t>Rutter et al., 1968</w:t>
      </w:r>
      <w:r>
        <w:rPr>
          <w:lang w:val="en-US"/>
        </w:rPr>
        <w:t xml:space="preserve">; </w:t>
      </w:r>
      <w:r w:rsidRPr="00F56412">
        <w:rPr>
          <w:lang w:val="en-US"/>
        </w:rPr>
        <w:t>Johnsen, 1979</w:t>
      </w:r>
      <w:r>
        <w:rPr>
          <w:lang w:val="en-US"/>
        </w:rPr>
        <w:t xml:space="preserve">; </w:t>
      </w:r>
      <w:r w:rsidRPr="00F56412">
        <w:rPr>
          <w:lang w:val="en-US"/>
        </w:rPr>
        <w:t>Tucker, 1986</w:t>
      </w:r>
      <w:r>
        <w:rPr>
          <w:lang w:val="en-US"/>
        </w:rPr>
        <w:t xml:space="preserve">;). All these years of knowledge have been summed up in the 1:50.000 Bedrock map of the Orkdal municipality where we can easily see that the area is dominated by two large formations of similar characteristics with one thrusting on the other. The underlying formation which can be seen in light orange in the </w:t>
      </w:r>
      <w:r w:rsidR="00D24F70" w:rsidRPr="00F56412">
        <w:rPr>
          <w:b/>
          <w:lang w:val="en-US"/>
        </w:rPr>
        <w:t xml:space="preserve">figure </w:t>
      </w:r>
      <w:r w:rsidRPr="00F56412">
        <w:rPr>
          <w:b/>
          <w:lang w:val="en-US"/>
        </w:rPr>
        <w:t>3.1</w:t>
      </w:r>
      <w:r>
        <w:rPr>
          <w:lang w:val="en-US"/>
        </w:rPr>
        <w:t>, is characterized by s</w:t>
      </w:r>
      <w:r w:rsidRPr="005E7A6C">
        <w:rPr>
          <w:lang w:val="en-US"/>
        </w:rPr>
        <w:t>andstone</w:t>
      </w:r>
      <w:r>
        <w:rPr>
          <w:lang w:val="en-US"/>
        </w:rPr>
        <w:t xml:space="preserve">s, medium-to fine-grained granular/granular quartz and </w:t>
      </w:r>
      <w:r w:rsidRPr="005E7A6C">
        <w:rPr>
          <w:lang w:val="en-US"/>
        </w:rPr>
        <w:t>feldspar sandstone</w:t>
      </w:r>
      <w:r>
        <w:rPr>
          <w:lang w:val="en-US"/>
        </w:rPr>
        <w:t>s</w:t>
      </w:r>
      <w:r w:rsidRPr="005E7A6C">
        <w:rPr>
          <w:lang w:val="en-US"/>
        </w:rPr>
        <w:t xml:space="preserve"> with layers, flakes and boudin of hornblende-biotite-amphibolite</w:t>
      </w:r>
      <w:r>
        <w:rPr>
          <w:lang w:val="en-US"/>
        </w:rPr>
        <w:t>. It is a thin unit of quartzites</w:t>
      </w:r>
      <w:r w:rsidRPr="006D6BD5">
        <w:rPr>
          <w:lang w:val="en-US"/>
        </w:rPr>
        <w:t>, sandstones and augen gneisses</w:t>
      </w:r>
      <w:r>
        <w:rPr>
          <w:lang w:val="en-US"/>
        </w:rPr>
        <w:t xml:space="preserve"> which</w:t>
      </w:r>
      <w:r w:rsidRPr="006D6BD5">
        <w:rPr>
          <w:lang w:val="en-US"/>
        </w:rPr>
        <w:t xml:space="preserve"> belongs </w:t>
      </w:r>
      <w:r>
        <w:rPr>
          <w:lang w:val="en-US"/>
        </w:rPr>
        <w:t xml:space="preserve">to the </w:t>
      </w:r>
      <w:r w:rsidRPr="006D6BD5">
        <w:rPr>
          <w:lang w:val="en-US"/>
        </w:rPr>
        <w:t>Middle Cover Series</w:t>
      </w:r>
      <w:r>
        <w:rPr>
          <w:lang w:val="en-US"/>
        </w:rPr>
        <w:t xml:space="preserve"> (Midtre Dekkeserie). The </w:t>
      </w:r>
      <w:r w:rsidRPr="006D6BD5">
        <w:rPr>
          <w:lang w:val="en-US"/>
        </w:rPr>
        <w:t xml:space="preserve">sandstone section is often called </w:t>
      </w:r>
      <w:r>
        <w:rPr>
          <w:lang w:val="en-US"/>
        </w:rPr>
        <w:t>S</w:t>
      </w:r>
      <w:r w:rsidRPr="00CF1A34">
        <w:rPr>
          <w:lang w:val="en-US"/>
        </w:rPr>
        <w:t xml:space="preserve">æter cover (Sæterdekket) </w:t>
      </w:r>
      <w:r>
        <w:rPr>
          <w:lang w:val="en-US"/>
        </w:rPr>
        <w:t>or Leksdal cover (Leksdaldekket)</w:t>
      </w:r>
      <w:r w:rsidRPr="006D6BD5">
        <w:rPr>
          <w:lang w:val="en-US"/>
        </w:rPr>
        <w:t xml:space="preserve"> while</w:t>
      </w:r>
      <w:r>
        <w:rPr>
          <w:lang w:val="en-US"/>
        </w:rPr>
        <w:t xml:space="preserve"> the</w:t>
      </w:r>
      <w:r w:rsidRPr="006D6BD5">
        <w:rPr>
          <w:lang w:val="en-US"/>
        </w:rPr>
        <w:t xml:space="preserve"> augen gneiss </w:t>
      </w:r>
      <w:r>
        <w:rPr>
          <w:lang w:val="en-US"/>
        </w:rPr>
        <w:t>section is called Risberg cover (Risbergsdekket)</w:t>
      </w:r>
      <w:r w:rsidR="002A7A92">
        <w:rPr>
          <w:lang w:val="en-US"/>
        </w:rPr>
        <w:t>.</w:t>
      </w:r>
    </w:p>
    <w:p w:rsidR="002A7A92" w:rsidRDefault="002A7A92" w:rsidP="002A7A92">
      <w:pPr>
        <w:jc w:val="center"/>
        <w:rPr>
          <w:i/>
          <w:lang w:val="en-US"/>
        </w:rPr>
      </w:pPr>
      <w:r>
        <w:rPr>
          <w:i/>
          <w:noProof/>
        </w:rPr>
        <w:drawing>
          <wp:inline distT="0" distB="0" distL="0" distR="0">
            <wp:extent cx="5040000" cy="6295554"/>
            <wp:effectExtent l="19050" t="0" r="8250" b="0"/>
            <wp:docPr id="4" name="Picture 11" descr="Figur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1.jpg"/>
                    <pic:cNvPicPr/>
                  </pic:nvPicPr>
                  <pic:blipFill>
                    <a:blip r:embed="rId12" cstate="print"/>
                    <a:stretch>
                      <a:fillRect/>
                    </a:stretch>
                  </pic:blipFill>
                  <pic:spPr>
                    <a:xfrm>
                      <a:off x="0" y="0"/>
                      <a:ext cx="5040000" cy="6295554"/>
                    </a:xfrm>
                    <a:prstGeom prst="rect">
                      <a:avLst/>
                    </a:prstGeom>
                  </pic:spPr>
                </pic:pic>
              </a:graphicData>
            </a:graphic>
          </wp:inline>
        </w:drawing>
      </w:r>
    </w:p>
    <w:p w:rsidR="002A7A92" w:rsidRDefault="002A7A92" w:rsidP="00495946">
      <w:pPr>
        <w:jc w:val="center"/>
        <w:rPr>
          <w:b/>
          <w:i/>
          <w:lang w:val="en-US"/>
        </w:rPr>
      </w:pPr>
    </w:p>
    <w:p w:rsidR="002A7A92" w:rsidRDefault="002A7A92" w:rsidP="00495946">
      <w:pPr>
        <w:pStyle w:val="Bildetekst"/>
        <w:spacing w:after="0" w:line="240" w:lineRule="auto"/>
        <w:rPr>
          <w:lang w:val="en-US"/>
        </w:rPr>
      </w:pPr>
      <w:bookmarkStart w:id="37" w:name="_Toc389738568"/>
      <w:r w:rsidRPr="008F0A67">
        <w:rPr>
          <w:b/>
        </w:rPr>
        <w:t>Figure 3.</w:t>
      </w:r>
      <w:r w:rsidR="00FB185F" w:rsidRPr="008F0A67">
        <w:rPr>
          <w:b/>
        </w:rPr>
        <w:fldChar w:fldCharType="begin"/>
      </w:r>
      <w:r w:rsidRPr="008F0A67">
        <w:rPr>
          <w:b/>
        </w:rPr>
        <w:instrText xml:space="preserve"> SEQ Figure_3. \* ARABIC </w:instrText>
      </w:r>
      <w:r w:rsidR="00FB185F" w:rsidRPr="008F0A67">
        <w:rPr>
          <w:b/>
        </w:rPr>
        <w:fldChar w:fldCharType="separate"/>
      </w:r>
      <w:r>
        <w:rPr>
          <w:b/>
          <w:noProof/>
        </w:rPr>
        <w:t>1</w:t>
      </w:r>
      <w:r w:rsidR="00FB185F" w:rsidRPr="008F0A67">
        <w:rPr>
          <w:b/>
        </w:rPr>
        <w:fldChar w:fldCharType="end"/>
      </w:r>
      <w:r>
        <w:rPr>
          <w:b/>
          <w:lang w:val="en-US"/>
        </w:rPr>
        <w:t xml:space="preserve">: </w:t>
      </w:r>
      <w:r>
        <w:rPr>
          <w:lang w:val="en-US"/>
        </w:rPr>
        <w:t xml:space="preserve">Positioning of gravity measurement profiles in relation with major bedrock formations of the Orkdal area </w:t>
      </w:r>
      <w:r w:rsidRPr="006D553B">
        <w:rPr>
          <w:lang w:val="en-US"/>
        </w:rPr>
        <w:t xml:space="preserve">(http://geo.ngu.no/kart/berggrunn/, </w:t>
      </w:r>
      <w:r>
        <w:rPr>
          <w:lang w:val="en-US"/>
        </w:rPr>
        <w:t>Bedrock</w:t>
      </w:r>
      <w:r w:rsidRPr="006D553B">
        <w:rPr>
          <w:lang w:val="en-US"/>
        </w:rPr>
        <w:t xml:space="preserve"> map 1:250000, </w:t>
      </w:r>
      <w:r>
        <w:rPr>
          <w:lang w:val="en-US"/>
        </w:rPr>
        <w:t>County</w:t>
      </w:r>
      <w:r w:rsidRPr="006D553B">
        <w:rPr>
          <w:lang w:val="en-US"/>
        </w:rPr>
        <w:t xml:space="preserve">: </w:t>
      </w:r>
      <w:r>
        <w:rPr>
          <w:lang w:val="en-US"/>
        </w:rPr>
        <w:t>Sør-Trøndelag</w:t>
      </w:r>
      <w:r w:rsidRPr="006D553B">
        <w:rPr>
          <w:lang w:val="en-US"/>
        </w:rPr>
        <w:t xml:space="preserve">, </w:t>
      </w:r>
      <w:r>
        <w:rPr>
          <w:lang w:val="en-US"/>
        </w:rPr>
        <w:t>Municipality</w:t>
      </w:r>
      <w:r w:rsidRPr="006D553B">
        <w:rPr>
          <w:lang w:val="en-US"/>
        </w:rPr>
        <w:t>: Orkdal)</w:t>
      </w:r>
      <w:r>
        <w:rPr>
          <w:lang w:val="en-US"/>
        </w:rPr>
        <w:t>.</w:t>
      </w:r>
      <w:bookmarkEnd w:id="37"/>
    </w:p>
    <w:p w:rsidR="00DC0D32" w:rsidRPr="00DC0D32" w:rsidRDefault="00DC0D32" w:rsidP="00DC0D32">
      <w:pPr>
        <w:rPr>
          <w:lang w:val="en-US" w:eastAsia="en-US"/>
        </w:rPr>
      </w:pPr>
    </w:p>
    <w:p w:rsidR="00EB285B" w:rsidRDefault="00EB285B" w:rsidP="00153C48">
      <w:pPr>
        <w:jc w:val="both"/>
        <w:rPr>
          <w:lang w:val="en-US"/>
        </w:rPr>
      </w:pPr>
      <w:r w:rsidRPr="006D6BD5">
        <w:rPr>
          <w:lang w:val="en-US"/>
        </w:rPr>
        <w:t xml:space="preserve">We have no control over </w:t>
      </w:r>
      <w:r>
        <w:rPr>
          <w:lang w:val="en-US"/>
        </w:rPr>
        <w:t xml:space="preserve">the continuity of these </w:t>
      </w:r>
      <w:r w:rsidRPr="006D6BD5">
        <w:rPr>
          <w:lang w:val="en-US"/>
        </w:rPr>
        <w:t>layer</w:t>
      </w:r>
      <w:r>
        <w:rPr>
          <w:lang w:val="en-US"/>
        </w:rPr>
        <w:t>s in depth on top of</w:t>
      </w:r>
      <w:r w:rsidRPr="006D6BD5">
        <w:rPr>
          <w:lang w:val="en-US"/>
        </w:rPr>
        <w:t xml:space="preserve"> the granite </w:t>
      </w:r>
      <w:r>
        <w:rPr>
          <w:lang w:val="en-US"/>
        </w:rPr>
        <w:t>subsurface, but near the Orkanger fjord, they have considerable thickness</w:t>
      </w:r>
      <w:r w:rsidRPr="006D6BD5">
        <w:rPr>
          <w:lang w:val="en-US"/>
        </w:rPr>
        <w:t>.</w:t>
      </w:r>
      <w:r>
        <w:rPr>
          <w:lang w:val="en-US"/>
        </w:rPr>
        <w:t xml:space="preserve"> The overl</w:t>
      </w:r>
      <w:r w:rsidR="002A7A92">
        <w:rPr>
          <w:lang w:val="en-US"/>
        </w:rPr>
        <w:t xml:space="preserve">ying formation depicted in green and </w:t>
      </w:r>
      <w:r>
        <w:rPr>
          <w:lang w:val="en-US"/>
        </w:rPr>
        <w:t xml:space="preserve">pink in the </w:t>
      </w:r>
      <w:r w:rsidR="00D24F70" w:rsidRPr="00F56412">
        <w:rPr>
          <w:b/>
          <w:lang w:val="en-US"/>
        </w:rPr>
        <w:t xml:space="preserve">figure </w:t>
      </w:r>
      <w:r w:rsidRPr="00F56412">
        <w:rPr>
          <w:b/>
          <w:lang w:val="en-US"/>
        </w:rPr>
        <w:t>3.1</w:t>
      </w:r>
      <w:r>
        <w:rPr>
          <w:lang w:val="en-US"/>
        </w:rPr>
        <w:t xml:space="preserve"> is a </w:t>
      </w:r>
      <w:r w:rsidRPr="005E7A6C">
        <w:rPr>
          <w:lang w:val="en-US"/>
        </w:rPr>
        <w:t>layer</w:t>
      </w:r>
      <w:r>
        <w:rPr>
          <w:lang w:val="en-US"/>
        </w:rPr>
        <w:t xml:space="preserve"> of mica schists and gneisses with zones of meta-sandstones and amphibolites that thrusts on the aforementioned formation. This unit </w:t>
      </w:r>
      <w:r w:rsidRPr="006D6BD5">
        <w:rPr>
          <w:lang w:val="en-US"/>
        </w:rPr>
        <w:t>actually consists of two parts</w:t>
      </w:r>
      <w:r>
        <w:rPr>
          <w:lang w:val="en-US"/>
        </w:rPr>
        <w:t xml:space="preserve"> (hence the two colors)</w:t>
      </w:r>
      <w:r w:rsidRPr="006D6BD5">
        <w:rPr>
          <w:lang w:val="en-US"/>
        </w:rPr>
        <w:t xml:space="preserve">, but since they have very similar composition </w:t>
      </w:r>
      <w:r>
        <w:rPr>
          <w:lang w:val="en-US"/>
        </w:rPr>
        <w:t xml:space="preserve">they have been merged. </w:t>
      </w:r>
      <w:r w:rsidRPr="006D6BD5">
        <w:rPr>
          <w:lang w:val="en-US"/>
        </w:rPr>
        <w:t xml:space="preserve">In </w:t>
      </w:r>
      <w:r>
        <w:rPr>
          <w:lang w:val="en-US"/>
        </w:rPr>
        <w:t>the Orkanger area</w:t>
      </w:r>
      <w:r w:rsidRPr="006D6BD5">
        <w:rPr>
          <w:lang w:val="en-US"/>
        </w:rPr>
        <w:t xml:space="preserve">, it is believed that both </w:t>
      </w:r>
      <w:r>
        <w:rPr>
          <w:lang w:val="en-US"/>
        </w:rPr>
        <w:t xml:space="preserve">Skjøtings </w:t>
      </w:r>
      <w:r w:rsidRPr="006D6BD5">
        <w:rPr>
          <w:lang w:val="en-US"/>
        </w:rPr>
        <w:t xml:space="preserve">and </w:t>
      </w:r>
      <w:r>
        <w:rPr>
          <w:lang w:val="en-US"/>
        </w:rPr>
        <w:t>Gula cover (</w:t>
      </w:r>
      <w:r w:rsidRPr="006D6BD5">
        <w:rPr>
          <w:lang w:val="en-US"/>
        </w:rPr>
        <w:t>Guladekket</w:t>
      </w:r>
      <w:r>
        <w:rPr>
          <w:lang w:val="en-US"/>
        </w:rPr>
        <w:t>)</w:t>
      </w:r>
      <w:r w:rsidRPr="006D6BD5">
        <w:rPr>
          <w:lang w:val="en-US"/>
        </w:rPr>
        <w:t xml:space="preserve"> occur.</w:t>
      </w:r>
      <w:r>
        <w:rPr>
          <w:lang w:val="en-US"/>
        </w:rPr>
        <w:t xml:space="preserve"> As can be seen in </w:t>
      </w:r>
      <w:r w:rsidR="00D24F70" w:rsidRPr="00F56412">
        <w:rPr>
          <w:b/>
          <w:lang w:val="en-US"/>
        </w:rPr>
        <w:t xml:space="preserve">figure </w:t>
      </w:r>
      <w:r w:rsidRPr="00F56412">
        <w:rPr>
          <w:b/>
          <w:lang w:val="en-US"/>
        </w:rPr>
        <w:t>3.1</w:t>
      </w:r>
      <w:r w:rsidR="002A7A92" w:rsidRPr="002A7A92">
        <w:rPr>
          <w:lang w:val="en-US"/>
        </w:rPr>
        <w:t>,</w:t>
      </w:r>
      <w:r>
        <w:rPr>
          <w:b/>
          <w:lang w:val="en-US"/>
        </w:rPr>
        <w:t xml:space="preserve"> </w:t>
      </w:r>
      <w:r>
        <w:rPr>
          <w:lang w:val="en-US"/>
        </w:rPr>
        <w:t xml:space="preserve">all our profiles are positioned on top of the mica schist/gneiss formation while the sandstone cover lies </w:t>
      </w:r>
      <w:r w:rsidR="002A7A92">
        <w:rPr>
          <w:lang w:val="en-US"/>
        </w:rPr>
        <w:t>in an unknown depth beneath it.</w:t>
      </w:r>
    </w:p>
    <w:p w:rsidR="00EB285B" w:rsidRDefault="00EB285B" w:rsidP="00153C48">
      <w:pPr>
        <w:rPr>
          <w:lang w:val="en-US"/>
        </w:rPr>
      </w:pPr>
    </w:p>
    <w:p w:rsidR="00EB285B" w:rsidRPr="007B6215" w:rsidRDefault="00EB285B" w:rsidP="00153C48">
      <w:pPr>
        <w:pStyle w:val="Overskrift2"/>
        <w:spacing w:line="240" w:lineRule="auto"/>
        <w:rPr>
          <w:lang w:val="en-US"/>
        </w:rPr>
      </w:pPr>
      <w:bookmarkStart w:id="38" w:name="_Toc392588618"/>
      <w:r>
        <w:rPr>
          <w:lang w:val="en-US"/>
        </w:rPr>
        <w:t>Depth to bedrock</w:t>
      </w:r>
      <w:bookmarkEnd w:id="38"/>
    </w:p>
    <w:p w:rsidR="00723F0B" w:rsidRDefault="00EB285B" w:rsidP="00153C48">
      <w:pPr>
        <w:jc w:val="both"/>
        <w:rPr>
          <w:b/>
          <w:lang w:val="en-US"/>
        </w:rPr>
      </w:pPr>
      <w:r>
        <w:rPr>
          <w:lang w:val="en-US"/>
        </w:rPr>
        <w:t>NGU</w:t>
      </w:r>
      <w:r w:rsidRPr="005666C0">
        <w:rPr>
          <w:lang w:val="en-US"/>
        </w:rPr>
        <w:t xml:space="preserve"> is responsible for mapping and monitoring of groundwater resources, the national groundwater database (GRANADA) and </w:t>
      </w:r>
      <w:r w:rsidR="002B01D2">
        <w:rPr>
          <w:lang w:val="en-US"/>
        </w:rPr>
        <w:t>distribution</w:t>
      </w:r>
      <w:r w:rsidRPr="005666C0">
        <w:rPr>
          <w:lang w:val="en-US"/>
        </w:rPr>
        <w:t xml:space="preserve"> of knowledge about groundwater in Norway. </w:t>
      </w:r>
      <w:r>
        <w:rPr>
          <w:lang w:val="en-US"/>
        </w:rPr>
        <w:t>According to the Water Resources Act §</w:t>
      </w:r>
      <w:r w:rsidRPr="005666C0">
        <w:rPr>
          <w:lang w:val="en-US"/>
        </w:rPr>
        <w:t>46</w:t>
      </w:r>
      <w:r w:rsidR="00723F0B">
        <w:rPr>
          <w:lang w:val="en-US"/>
        </w:rPr>
        <w:t>,</w:t>
      </w:r>
      <w:r w:rsidRPr="005666C0">
        <w:rPr>
          <w:lang w:val="en-US"/>
        </w:rPr>
        <w:t xml:space="preserve"> NGU </w:t>
      </w:r>
      <w:r w:rsidR="00723F0B">
        <w:rPr>
          <w:lang w:val="en-US"/>
        </w:rPr>
        <w:t xml:space="preserve">hosts a database containing </w:t>
      </w:r>
      <w:r w:rsidRPr="005666C0">
        <w:rPr>
          <w:lang w:val="en-US"/>
        </w:rPr>
        <w:t>well data and reports on groundwater investigations.</w:t>
      </w:r>
      <w:r>
        <w:rPr>
          <w:lang w:val="en-US"/>
        </w:rPr>
        <w:t xml:space="preserve"> The Orkdal area contains a number of boreholes drilled along the Orkla river which can be used as a direct regulating factor in gravity modeling. </w:t>
      </w:r>
      <w:r>
        <w:rPr>
          <w:b/>
          <w:lang w:val="en-US"/>
        </w:rPr>
        <w:t xml:space="preserve"> </w:t>
      </w:r>
      <w:r>
        <w:rPr>
          <w:lang w:val="en-US"/>
        </w:rPr>
        <w:t xml:space="preserve">From a total record of almost 50 drillings that coincide with our study area, we have chosen the 25 most useful and plotted them in </w:t>
      </w:r>
      <w:r w:rsidR="00D24F70" w:rsidRPr="00F56412">
        <w:rPr>
          <w:b/>
          <w:lang w:val="en-US"/>
        </w:rPr>
        <w:t xml:space="preserve">figure </w:t>
      </w:r>
      <w:r w:rsidRPr="00F56412">
        <w:rPr>
          <w:b/>
          <w:lang w:val="en-US"/>
        </w:rPr>
        <w:t>3.2</w:t>
      </w:r>
      <w:r w:rsidRPr="00086424">
        <w:rPr>
          <w:lang w:val="en-US"/>
        </w:rPr>
        <w:t>.</w:t>
      </w:r>
    </w:p>
    <w:p w:rsidR="00723F0B" w:rsidRDefault="00723F0B" w:rsidP="00153C48">
      <w:pPr>
        <w:jc w:val="both"/>
        <w:rPr>
          <w:b/>
          <w:lang w:val="en-US"/>
        </w:rPr>
      </w:pPr>
    </w:p>
    <w:p w:rsidR="00DC0D32" w:rsidRDefault="00DC0D32" w:rsidP="00DC0D32">
      <w:pPr>
        <w:jc w:val="center"/>
        <w:rPr>
          <w:i/>
          <w:lang w:val="en-US"/>
        </w:rPr>
      </w:pPr>
      <w:r>
        <w:rPr>
          <w:i/>
          <w:noProof/>
        </w:rPr>
        <w:drawing>
          <wp:inline distT="0" distB="0" distL="0" distR="0">
            <wp:extent cx="5040000" cy="6295554"/>
            <wp:effectExtent l="19050" t="0" r="8250" b="0"/>
            <wp:docPr id="6" name="Picture 12" descr="Figur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2.jpg"/>
                    <pic:cNvPicPr/>
                  </pic:nvPicPr>
                  <pic:blipFill>
                    <a:blip r:embed="rId13" cstate="print"/>
                    <a:stretch>
                      <a:fillRect/>
                    </a:stretch>
                  </pic:blipFill>
                  <pic:spPr>
                    <a:xfrm>
                      <a:off x="0" y="0"/>
                      <a:ext cx="5040000" cy="6295554"/>
                    </a:xfrm>
                    <a:prstGeom prst="rect">
                      <a:avLst/>
                    </a:prstGeom>
                  </pic:spPr>
                </pic:pic>
              </a:graphicData>
            </a:graphic>
          </wp:inline>
        </w:drawing>
      </w:r>
    </w:p>
    <w:p w:rsidR="00DC0D32" w:rsidRDefault="00DC0D32" w:rsidP="00DC0D32">
      <w:pPr>
        <w:jc w:val="center"/>
        <w:rPr>
          <w:b/>
          <w:i/>
          <w:lang w:val="en-US"/>
        </w:rPr>
      </w:pPr>
    </w:p>
    <w:p w:rsidR="00DC0D32" w:rsidRDefault="00DC0D32" w:rsidP="00DC0D32">
      <w:pPr>
        <w:pStyle w:val="Bildetekst"/>
        <w:spacing w:line="240" w:lineRule="auto"/>
        <w:rPr>
          <w:lang w:val="en-US"/>
        </w:rPr>
      </w:pPr>
      <w:bookmarkStart w:id="39" w:name="_Toc389738569"/>
      <w:r w:rsidRPr="008F0A67">
        <w:rPr>
          <w:b/>
        </w:rPr>
        <w:t>Figure 3.</w:t>
      </w:r>
      <w:r w:rsidR="00FB185F" w:rsidRPr="008F0A67">
        <w:rPr>
          <w:b/>
        </w:rPr>
        <w:fldChar w:fldCharType="begin"/>
      </w:r>
      <w:r w:rsidRPr="008F0A67">
        <w:rPr>
          <w:b/>
        </w:rPr>
        <w:instrText xml:space="preserve"> SEQ Figure_3. \* ARABIC </w:instrText>
      </w:r>
      <w:r w:rsidR="00FB185F" w:rsidRPr="008F0A67">
        <w:rPr>
          <w:b/>
        </w:rPr>
        <w:fldChar w:fldCharType="separate"/>
      </w:r>
      <w:r>
        <w:rPr>
          <w:b/>
          <w:noProof/>
        </w:rPr>
        <w:t>2</w:t>
      </w:r>
      <w:r w:rsidR="00FB185F" w:rsidRPr="008F0A67">
        <w:rPr>
          <w:b/>
        </w:rPr>
        <w:fldChar w:fldCharType="end"/>
      </w:r>
      <w:r>
        <w:rPr>
          <w:b/>
          <w:lang w:val="en-US"/>
        </w:rPr>
        <w:t xml:space="preserve">: </w:t>
      </w:r>
      <w:r>
        <w:rPr>
          <w:lang w:val="en-US"/>
        </w:rPr>
        <w:t xml:space="preserve">Positioning of NGU monitored boreholes in the Orkdal area. Triangulars sized in respect with the depth they </w:t>
      </w:r>
      <w:r w:rsidR="00A7390E">
        <w:rPr>
          <w:lang w:val="en-US"/>
        </w:rPr>
        <w:t>represent, both for bedrock (black</w:t>
      </w:r>
      <w:r>
        <w:rPr>
          <w:lang w:val="en-US"/>
        </w:rPr>
        <w:t xml:space="preserve">) and </w:t>
      </w:r>
      <w:r w:rsidR="00A7390E">
        <w:rPr>
          <w:lang w:val="en-US"/>
        </w:rPr>
        <w:t>soil</w:t>
      </w:r>
      <w:r>
        <w:rPr>
          <w:lang w:val="en-US"/>
        </w:rPr>
        <w:t xml:space="preserve"> depth(blue). Orange dots depict gravity profiles. Data from NGU database GRANADA.</w:t>
      </w:r>
      <w:bookmarkEnd w:id="39"/>
    </w:p>
    <w:p w:rsidR="00723F0B" w:rsidRPr="00DC0D32" w:rsidRDefault="00DC0D32" w:rsidP="00153C48">
      <w:pPr>
        <w:jc w:val="both"/>
        <w:rPr>
          <w:lang w:val="en-US"/>
        </w:rPr>
      </w:pPr>
      <w:r w:rsidRPr="00F56412">
        <w:rPr>
          <w:b/>
          <w:lang w:val="en-US"/>
        </w:rPr>
        <w:t>Table 3.1</w:t>
      </w:r>
      <w:r>
        <w:rPr>
          <w:b/>
          <w:lang w:val="en-US"/>
        </w:rPr>
        <w:t xml:space="preserve"> </w:t>
      </w:r>
      <w:r>
        <w:rPr>
          <w:lang w:val="en-US"/>
        </w:rPr>
        <w:t xml:space="preserve">shows these particular boreholes that been have drilled as deep as bedrock (fjellbrønn) while </w:t>
      </w:r>
      <w:r w:rsidRPr="00F56412">
        <w:rPr>
          <w:b/>
          <w:lang w:val="en-US"/>
        </w:rPr>
        <w:t>table 3.2</w:t>
      </w:r>
      <w:r>
        <w:rPr>
          <w:b/>
          <w:lang w:val="en-US"/>
        </w:rPr>
        <w:t xml:space="preserve"> </w:t>
      </w:r>
      <w:r>
        <w:rPr>
          <w:lang w:val="en-US"/>
        </w:rPr>
        <w:t>shows those that haven't reached it but can give us a hint since bedrock should be deeper than the maximum depth of these boreholes. It is clear that the southern part of the Orkla river is far better constrained when it comes to bedrock exposure while the mid and northern part contains mostly point indication of the minimum depth that bedrock should be expected. It is interesting to note that in isolated locations of the mid and northern part of our area</w:t>
      </w:r>
      <w:r w:rsidR="00D32D37">
        <w:rPr>
          <w:lang w:val="en-US"/>
        </w:rPr>
        <w:t>,</w:t>
      </w:r>
      <w:r>
        <w:rPr>
          <w:lang w:val="en-US"/>
        </w:rPr>
        <w:t xml:space="preserve"> sediment depth can be larger than 120 </w:t>
      </w:r>
      <w:r w:rsidRPr="003D3A16">
        <w:rPr>
          <w:lang w:val="en-US"/>
        </w:rPr>
        <w:t>meters (</w:t>
      </w:r>
      <w:r w:rsidRPr="003D3A16">
        <w:rPr>
          <w:bCs/>
          <w:lang w:val="en-US"/>
        </w:rPr>
        <w:t>Løsmassebrønn nr. 45145</w:t>
      </w:r>
      <w:r w:rsidR="00A7390E">
        <w:rPr>
          <w:bCs/>
          <w:lang w:val="en-US"/>
        </w:rPr>
        <w:t xml:space="preserve"> and 42294</w:t>
      </w:r>
      <w:r w:rsidRPr="003D3A16">
        <w:rPr>
          <w:bCs/>
          <w:lang w:val="en-US"/>
        </w:rPr>
        <w:t>)</w:t>
      </w:r>
      <w:r>
        <w:rPr>
          <w:lang w:val="en-US"/>
        </w:rPr>
        <w:t>. Gravity modeling will try to answer the question of how much exactly.</w:t>
      </w:r>
    </w:p>
    <w:p w:rsidR="00723F0B" w:rsidRDefault="00723F0B" w:rsidP="00153C48">
      <w:pPr>
        <w:jc w:val="both"/>
        <w:rPr>
          <w:b/>
          <w:lang w:val="en-US"/>
        </w:rPr>
      </w:pPr>
    </w:p>
    <w:tbl>
      <w:tblPr>
        <w:tblStyle w:val="LightShading1"/>
        <w:tblW w:w="7037" w:type="dxa"/>
        <w:jc w:val="center"/>
        <w:tblLook w:val="04A0"/>
      </w:tblPr>
      <w:tblGrid>
        <w:gridCol w:w="1384"/>
        <w:gridCol w:w="1384"/>
        <w:gridCol w:w="1276"/>
        <w:gridCol w:w="1417"/>
        <w:gridCol w:w="1576"/>
      </w:tblGrid>
      <w:tr w:rsidR="00A7390E" w:rsidRPr="007B31C3" w:rsidTr="00A7390E">
        <w:trPr>
          <w:cnfStyle w:val="100000000000"/>
          <w:trHeight w:val="288"/>
          <w:jc w:val="center"/>
        </w:trPr>
        <w:tc>
          <w:tcPr>
            <w:cnfStyle w:val="001000000000"/>
            <w:tcW w:w="1384" w:type="dxa"/>
            <w:vAlign w:val="center"/>
          </w:tcPr>
          <w:p w:rsidR="00A7390E" w:rsidRPr="003E4C1C" w:rsidRDefault="00A7390E" w:rsidP="00BB67EA">
            <w:pPr>
              <w:jc w:val="center"/>
              <w:rPr>
                <w:rFonts w:ascii="Times New Roman" w:hAnsi="Times New Roman" w:cs="Times New Roman"/>
                <w:color w:val="000000"/>
                <w:sz w:val="24"/>
                <w:szCs w:val="24"/>
                <w:lang w:eastAsia="nb-NO"/>
              </w:rPr>
            </w:pPr>
            <w:r>
              <w:rPr>
                <w:rFonts w:ascii="Times New Roman" w:hAnsi="Times New Roman" w:cs="Times New Roman"/>
                <w:color w:val="000000"/>
                <w:sz w:val="24"/>
                <w:szCs w:val="24"/>
                <w:lang w:eastAsia="nb-NO"/>
              </w:rPr>
              <w:t>Database</w:t>
            </w:r>
            <w:r w:rsidRPr="003E4C1C">
              <w:rPr>
                <w:rFonts w:ascii="Times New Roman" w:hAnsi="Times New Roman" w:cs="Times New Roman"/>
                <w:color w:val="000000"/>
                <w:sz w:val="24"/>
                <w:szCs w:val="24"/>
                <w:lang w:eastAsia="nb-NO"/>
              </w:rPr>
              <w:t xml:space="preserve"> no.</w:t>
            </w:r>
          </w:p>
        </w:tc>
        <w:tc>
          <w:tcPr>
            <w:tcW w:w="1384" w:type="dxa"/>
            <w:noWrap/>
            <w:vAlign w:val="center"/>
            <w:hideMark/>
          </w:tcPr>
          <w:p w:rsidR="00A7390E" w:rsidRPr="002F7478" w:rsidRDefault="00A7390E" w:rsidP="00723F0B">
            <w:pPr>
              <w:jc w:val="center"/>
              <w:cnfStyle w:val="100000000000"/>
              <w:rPr>
                <w:rFonts w:ascii="Times New Roman" w:hAnsi="Times New Roman" w:cs="Times New Roman"/>
                <w:color w:val="000000"/>
                <w:sz w:val="24"/>
                <w:szCs w:val="24"/>
                <w:lang w:val="en-US" w:eastAsia="nb-NO"/>
              </w:rPr>
            </w:pPr>
            <w:bookmarkStart w:id="40" w:name="table_1_3_1"/>
            <w:bookmarkStart w:id="41" w:name="table3_1"/>
            <w:r w:rsidRPr="002F7478">
              <w:rPr>
                <w:rFonts w:ascii="Times New Roman" w:hAnsi="Times New Roman" w:cs="Times New Roman"/>
                <w:color w:val="000000"/>
                <w:sz w:val="24"/>
                <w:szCs w:val="24"/>
                <w:lang w:val="en-US" w:eastAsia="nb-NO"/>
              </w:rPr>
              <w:t>UTM 32N Easting</w:t>
            </w:r>
          </w:p>
        </w:tc>
        <w:tc>
          <w:tcPr>
            <w:tcW w:w="1276" w:type="dxa"/>
            <w:noWrap/>
            <w:vAlign w:val="center"/>
            <w:hideMark/>
          </w:tcPr>
          <w:p w:rsidR="00A7390E" w:rsidRPr="002F7478" w:rsidRDefault="00A7390E" w:rsidP="00723F0B">
            <w:pPr>
              <w:jc w:val="center"/>
              <w:cnfStyle w:val="100000000000"/>
              <w:rPr>
                <w:rFonts w:ascii="Times New Roman" w:hAnsi="Times New Roman" w:cs="Times New Roman"/>
                <w:color w:val="000000"/>
                <w:sz w:val="24"/>
                <w:szCs w:val="24"/>
                <w:lang w:val="en-US" w:eastAsia="nb-NO"/>
              </w:rPr>
            </w:pPr>
            <w:r w:rsidRPr="002F7478">
              <w:rPr>
                <w:rFonts w:ascii="Times New Roman" w:hAnsi="Times New Roman" w:cs="Times New Roman"/>
                <w:color w:val="000000"/>
                <w:sz w:val="24"/>
                <w:szCs w:val="24"/>
                <w:lang w:val="en-US" w:eastAsia="nb-NO"/>
              </w:rPr>
              <w:t>UTM 32N Northing</w:t>
            </w:r>
          </w:p>
        </w:tc>
        <w:tc>
          <w:tcPr>
            <w:tcW w:w="1417" w:type="dxa"/>
            <w:noWrap/>
            <w:vAlign w:val="center"/>
            <w:hideMark/>
          </w:tcPr>
          <w:p w:rsidR="00A7390E" w:rsidRPr="003E4C1C" w:rsidRDefault="00A7390E" w:rsidP="00723F0B">
            <w:pPr>
              <w:jc w:val="center"/>
              <w:cnfStyle w:val="100000000000"/>
              <w:rPr>
                <w:rFonts w:ascii="Times New Roman" w:hAnsi="Times New Roman" w:cs="Times New Roman"/>
                <w:color w:val="000000"/>
                <w:sz w:val="24"/>
                <w:szCs w:val="24"/>
                <w:lang w:val="en-US" w:eastAsia="nb-NO"/>
              </w:rPr>
            </w:pPr>
            <w:r w:rsidRPr="003E4C1C">
              <w:rPr>
                <w:rFonts w:ascii="Times New Roman" w:hAnsi="Times New Roman" w:cs="Times New Roman"/>
                <w:color w:val="000000"/>
                <w:sz w:val="24"/>
                <w:szCs w:val="24"/>
                <w:lang w:val="en-US" w:eastAsia="nb-NO"/>
              </w:rPr>
              <w:t>Depth to Bedrock</w:t>
            </w:r>
          </w:p>
          <w:p w:rsidR="00A7390E" w:rsidRPr="003E4C1C" w:rsidRDefault="00A7390E" w:rsidP="00723F0B">
            <w:pPr>
              <w:jc w:val="center"/>
              <w:cnfStyle w:val="100000000000"/>
              <w:rPr>
                <w:rFonts w:ascii="Times New Roman" w:hAnsi="Times New Roman" w:cs="Times New Roman"/>
                <w:color w:val="000000"/>
                <w:sz w:val="24"/>
                <w:szCs w:val="24"/>
                <w:lang w:val="en-US" w:eastAsia="nb-NO"/>
              </w:rPr>
            </w:pPr>
            <w:r w:rsidRPr="003E4C1C">
              <w:rPr>
                <w:rFonts w:ascii="Times New Roman" w:hAnsi="Times New Roman" w:cs="Times New Roman"/>
                <w:color w:val="000000"/>
                <w:sz w:val="24"/>
                <w:szCs w:val="24"/>
                <w:lang w:val="en-US" w:eastAsia="nb-NO"/>
              </w:rPr>
              <w:t>(in meters)</w:t>
            </w:r>
          </w:p>
        </w:tc>
        <w:tc>
          <w:tcPr>
            <w:tcW w:w="1576" w:type="dxa"/>
            <w:noWrap/>
            <w:vAlign w:val="center"/>
            <w:hideMark/>
          </w:tcPr>
          <w:p w:rsidR="00A7390E" w:rsidRPr="003E4C1C" w:rsidRDefault="00A7390E" w:rsidP="00723F0B">
            <w:pPr>
              <w:jc w:val="center"/>
              <w:cnfStyle w:val="100000000000"/>
              <w:rPr>
                <w:rFonts w:ascii="Times New Roman" w:hAnsi="Times New Roman" w:cs="Times New Roman"/>
                <w:color w:val="000000"/>
                <w:sz w:val="24"/>
                <w:szCs w:val="24"/>
                <w:lang w:eastAsia="nb-NO"/>
              </w:rPr>
            </w:pPr>
            <w:r w:rsidRPr="002F7478">
              <w:rPr>
                <w:rFonts w:ascii="Times New Roman" w:hAnsi="Times New Roman" w:cs="Times New Roman"/>
                <w:color w:val="000000"/>
                <w:sz w:val="24"/>
                <w:szCs w:val="24"/>
                <w:lang w:val="en-US" w:eastAsia="nb-NO"/>
              </w:rPr>
              <w:t>Dr</w:t>
            </w:r>
            <w:r w:rsidRPr="003E4C1C">
              <w:rPr>
                <w:rFonts w:ascii="Times New Roman" w:hAnsi="Times New Roman" w:cs="Times New Roman"/>
                <w:color w:val="000000"/>
                <w:sz w:val="24"/>
                <w:szCs w:val="24"/>
                <w:lang w:eastAsia="nb-NO"/>
              </w:rPr>
              <w:t>ill type</w:t>
            </w:r>
          </w:p>
        </w:tc>
      </w:tr>
      <w:tr w:rsidR="00A7390E" w:rsidRPr="007B31C3" w:rsidTr="00A7390E">
        <w:trPr>
          <w:cnfStyle w:val="000000100000"/>
          <w:trHeight w:val="288"/>
          <w:jc w:val="center"/>
        </w:trPr>
        <w:tc>
          <w:tcPr>
            <w:cnfStyle w:val="001000000000"/>
            <w:tcW w:w="1384" w:type="dxa"/>
            <w:vAlign w:val="center"/>
          </w:tcPr>
          <w:p w:rsidR="00A7390E" w:rsidRPr="003E4C1C" w:rsidRDefault="00A7390E" w:rsidP="00BB67EA">
            <w:pPr>
              <w:jc w:val="center"/>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60493</w:t>
            </w:r>
          </w:p>
        </w:tc>
        <w:tc>
          <w:tcPr>
            <w:tcW w:w="1384" w:type="dxa"/>
            <w:noWrap/>
            <w:vAlign w:val="center"/>
            <w:hideMark/>
          </w:tcPr>
          <w:p w:rsidR="00A7390E" w:rsidRPr="003E4C1C" w:rsidRDefault="00A7390E" w:rsidP="00723F0B">
            <w:pPr>
              <w:jc w:val="center"/>
              <w:cnfStyle w:val="000000100000"/>
              <w:rPr>
                <w:rFonts w:ascii="Times New Roman" w:hAnsi="Times New Roman" w:cs="Times New Roman"/>
                <w:b/>
                <w:color w:val="000000"/>
                <w:sz w:val="24"/>
                <w:szCs w:val="24"/>
                <w:lang w:eastAsia="nb-NO"/>
              </w:rPr>
            </w:pPr>
            <w:r w:rsidRPr="003E4C1C">
              <w:rPr>
                <w:rFonts w:ascii="Times New Roman" w:hAnsi="Times New Roman" w:cs="Times New Roman"/>
                <w:color w:val="000000"/>
                <w:sz w:val="24"/>
                <w:szCs w:val="24"/>
                <w:lang w:eastAsia="nb-NO"/>
              </w:rPr>
              <w:t>541079</w:t>
            </w:r>
          </w:p>
        </w:tc>
        <w:tc>
          <w:tcPr>
            <w:tcW w:w="1276" w:type="dxa"/>
            <w:noWrap/>
            <w:vAlign w:val="center"/>
            <w:hideMark/>
          </w:tcPr>
          <w:p w:rsidR="00A7390E" w:rsidRPr="003E4C1C" w:rsidRDefault="00A7390E" w:rsidP="00723F0B">
            <w:pPr>
              <w:jc w:val="center"/>
              <w:cnfStyle w:val="0000001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7021764</w:t>
            </w:r>
          </w:p>
        </w:tc>
        <w:tc>
          <w:tcPr>
            <w:tcW w:w="1417" w:type="dxa"/>
            <w:noWrap/>
            <w:vAlign w:val="center"/>
            <w:hideMark/>
          </w:tcPr>
          <w:p w:rsidR="00A7390E" w:rsidRPr="003E4C1C" w:rsidRDefault="00A7390E" w:rsidP="00723F0B">
            <w:pPr>
              <w:jc w:val="center"/>
              <w:cnfStyle w:val="0000001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3</w:t>
            </w:r>
          </w:p>
        </w:tc>
        <w:tc>
          <w:tcPr>
            <w:tcW w:w="1576" w:type="dxa"/>
            <w:noWrap/>
            <w:vAlign w:val="center"/>
            <w:hideMark/>
          </w:tcPr>
          <w:p w:rsidR="00A7390E" w:rsidRPr="003E4C1C" w:rsidRDefault="00A7390E" w:rsidP="00723F0B">
            <w:pPr>
              <w:jc w:val="center"/>
              <w:cnfStyle w:val="0000001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Fjellbrønn</w:t>
            </w:r>
          </w:p>
        </w:tc>
      </w:tr>
      <w:tr w:rsidR="00A7390E" w:rsidRPr="007B31C3" w:rsidTr="00A7390E">
        <w:trPr>
          <w:trHeight w:val="288"/>
          <w:jc w:val="center"/>
        </w:trPr>
        <w:tc>
          <w:tcPr>
            <w:cnfStyle w:val="001000000000"/>
            <w:tcW w:w="1384" w:type="dxa"/>
            <w:vAlign w:val="center"/>
          </w:tcPr>
          <w:p w:rsidR="00A7390E" w:rsidRPr="003E4C1C" w:rsidRDefault="00A7390E" w:rsidP="00BB67EA">
            <w:pPr>
              <w:jc w:val="center"/>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24021</w:t>
            </w:r>
          </w:p>
        </w:tc>
        <w:tc>
          <w:tcPr>
            <w:tcW w:w="1384" w:type="dxa"/>
            <w:noWrap/>
            <w:vAlign w:val="center"/>
            <w:hideMark/>
          </w:tcPr>
          <w:p w:rsidR="00A7390E" w:rsidRPr="003E4C1C" w:rsidRDefault="00A7390E" w:rsidP="00723F0B">
            <w:pPr>
              <w:jc w:val="center"/>
              <w:cnfStyle w:val="000000000000"/>
              <w:rPr>
                <w:rFonts w:ascii="Times New Roman" w:hAnsi="Times New Roman" w:cs="Times New Roman"/>
                <w:b/>
                <w:color w:val="000000"/>
                <w:sz w:val="24"/>
                <w:szCs w:val="24"/>
                <w:lang w:eastAsia="nb-NO"/>
              </w:rPr>
            </w:pPr>
            <w:r w:rsidRPr="003E4C1C">
              <w:rPr>
                <w:rFonts w:ascii="Times New Roman" w:hAnsi="Times New Roman" w:cs="Times New Roman"/>
                <w:color w:val="000000"/>
                <w:sz w:val="24"/>
                <w:szCs w:val="24"/>
                <w:lang w:eastAsia="nb-NO"/>
              </w:rPr>
              <w:t>541205</w:t>
            </w:r>
          </w:p>
        </w:tc>
        <w:tc>
          <w:tcPr>
            <w:tcW w:w="1276" w:type="dxa"/>
            <w:noWrap/>
            <w:vAlign w:val="center"/>
            <w:hideMark/>
          </w:tcPr>
          <w:p w:rsidR="00A7390E" w:rsidRPr="003E4C1C" w:rsidRDefault="00A7390E" w:rsidP="00723F0B">
            <w:pPr>
              <w:jc w:val="center"/>
              <w:cnfStyle w:val="0000000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7021970</w:t>
            </w:r>
          </w:p>
        </w:tc>
        <w:tc>
          <w:tcPr>
            <w:tcW w:w="1417" w:type="dxa"/>
            <w:noWrap/>
            <w:vAlign w:val="center"/>
            <w:hideMark/>
          </w:tcPr>
          <w:p w:rsidR="00A7390E" w:rsidRPr="003E4C1C" w:rsidRDefault="00A7390E" w:rsidP="00723F0B">
            <w:pPr>
              <w:jc w:val="center"/>
              <w:cnfStyle w:val="0000000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1,5</w:t>
            </w:r>
          </w:p>
        </w:tc>
        <w:tc>
          <w:tcPr>
            <w:tcW w:w="1576" w:type="dxa"/>
            <w:noWrap/>
            <w:vAlign w:val="center"/>
            <w:hideMark/>
          </w:tcPr>
          <w:p w:rsidR="00A7390E" w:rsidRPr="003E4C1C" w:rsidRDefault="00A7390E" w:rsidP="00723F0B">
            <w:pPr>
              <w:jc w:val="center"/>
              <w:cnfStyle w:val="0000000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Fjellbrønn</w:t>
            </w:r>
          </w:p>
        </w:tc>
      </w:tr>
      <w:tr w:rsidR="00A7390E" w:rsidRPr="007B31C3" w:rsidTr="00A7390E">
        <w:trPr>
          <w:cnfStyle w:val="000000100000"/>
          <w:trHeight w:val="288"/>
          <w:jc w:val="center"/>
        </w:trPr>
        <w:tc>
          <w:tcPr>
            <w:cnfStyle w:val="001000000000"/>
            <w:tcW w:w="1384" w:type="dxa"/>
            <w:vAlign w:val="center"/>
          </w:tcPr>
          <w:p w:rsidR="00A7390E" w:rsidRPr="003E4C1C" w:rsidRDefault="00A7390E" w:rsidP="00BB67EA">
            <w:pPr>
              <w:jc w:val="center"/>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28538</w:t>
            </w:r>
          </w:p>
        </w:tc>
        <w:tc>
          <w:tcPr>
            <w:tcW w:w="1384" w:type="dxa"/>
            <w:noWrap/>
            <w:vAlign w:val="center"/>
            <w:hideMark/>
          </w:tcPr>
          <w:p w:rsidR="00A7390E" w:rsidRPr="003E4C1C" w:rsidRDefault="00A7390E" w:rsidP="00723F0B">
            <w:pPr>
              <w:jc w:val="center"/>
              <w:cnfStyle w:val="000000100000"/>
              <w:rPr>
                <w:rFonts w:ascii="Times New Roman" w:hAnsi="Times New Roman" w:cs="Times New Roman"/>
                <w:b/>
                <w:color w:val="000000"/>
                <w:sz w:val="24"/>
                <w:szCs w:val="24"/>
                <w:lang w:eastAsia="nb-NO"/>
              </w:rPr>
            </w:pPr>
            <w:r w:rsidRPr="003E4C1C">
              <w:rPr>
                <w:rFonts w:ascii="Times New Roman" w:hAnsi="Times New Roman" w:cs="Times New Roman"/>
                <w:color w:val="000000"/>
                <w:sz w:val="24"/>
                <w:szCs w:val="24"/>
                <w:lang w:eastAsia="nb-NO"/>
              </w:rPr>
              <w:t>542606</w:t>
            </w:r>
          </w:p>
        </w:tc>
        <w:tc>
          <w:tcPr>
            <w:tcW w:w="1276" w:type="dxa"/>
            <w:noWrap/>
            <w:vAlign w:val="center"/>
            <w:hideMark/>
          </w:tcPr>
          <w:p w:rsidR="00A7390E" w:rsidRPr="003E4C1C" w:rsidRDefault="00A7390E" w:rsidP="00723F0B">
            <w:pPr>
              <w:jc w:val="center"/>
              <w:cnfStyle w:val="0000001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7018862</w:t>
            </w:r>
          </w:p>
        </w:tc>
        <w:tc>
          <w:tcPr>
            <w:tcW w:w="1417" w:type="dxa"/>
            <w:noWrap/>
            <w:vAlign w:val="center"/>
            <w:hideMark/>
          </w:tcPr>
          <w:p w:rsidR="00A7390E" w:rsidRPr="003E4C1C" w:rsidRDefault="00A7390E" w:rsidP="00723F0B">
            <w:pPr>
              <w:jc w:val="center"/>
              <w:cnfStyle w:val="0000001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3</w:t>
            </w:r>
          </w:p>
        </w:tc>
        <w:tc>
          <w:tcPr>
            <w:tcW w:w="1576" w:type="dxa"/>
            <w:noWrap/>
            <w:vAlign w:val="center"/>
            <w:hideMark/>
          </w:tcPr>
          <w:p w:rsidR="00A7390E" w:rsidRPr="003E4C1C" w:rsidRDefault="00A7390E" w:rsidP="00723F0B">
            <w:pPr>
              <w:jc w:val="center"/>
              <w:cnfStyle w:val="0000001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Fjellbrønn</w:t>
            </w:r>
          </w:p>
        </w:tc>
      </w:tr>
      <w:tr w:rsidR="00A7390E" w:rsidRPr="007B31C3" w:rsidTr="00A7390E">
        <w:trPr>
          <w:trHeight w:val="288"/>
          <w:jc w:val="center"/>
        </w:trPr>
        <w:tc>
          <w:tcPr>
            <w:cnfStyle w:val="001000000000"/>
            <w:tcW w:w="1384" w:type="dxa"/>
            <w:vAlign w:val="center"/>
          </w:tcPr>
          <w:p w:rsidR="00A7390E" w:rsidRPr="003E4C1C" w:rsidRDefault="00A7390E" w:rsidP="00BB67EA">
            <w:pPr>
              <w:jc w:val="center"/>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32559</w:t>
            </w:r>
          </w:p>
        </w:tc>
        <w:tc>
          <w:tcPr>
            <w:tcW w:w="1384" w:type="dxa"/>
            <w:noWrap/>
            <w:vAlign w:val="center"/>
            <w:hideMark/>
          </w:tcPr>
          <w:p w:rsidR="00A7390E" w:rsidRPr="003E4C1C" w:rsidRDefault="00A7390E" w:rsidP="00723F0B">
            <w:pPr>
              <w:jc w:val="center"/>
              <w:cnfStyle w:val="000000000000"/>
              <w:rPr>
                <w:rFonts w:ascii="Times New Roman" w:hAnsi="Times New Roman" w:cs="Times New Roman"/>
                <w:b/>
                <w:color w:val="000000"/>
                <w:sz w:val="24"/>
                <w:szCs w:val="24"/>
                <w:lang w:eastAsia="nb-NO"/>
              </w:rPr>
            </w:pPr>
            <w:r w:rsidRPr="003E4C1C">
              <w:rPr>
                <w:rFonts w:ascii="Times New Roman" w:hAnsi="Times New Roman" w:cs="Times New Roman"/>
                <w:color w:val="000000"/>
                <w:sz w:val="24"/>
                <w:szCs w:val="24"/>
                <w:lang w:eastAsia="nb-NO"/>
              </w:rPr>
              <w:t>539286</w:t>
            </w:r>
          </w:p>
        </w:tc>
        <w:tc>
          <w:tcPr>
            <w:tcW w:w="1276" w:type="dxa"/>
            <w:noWrap/>
            <w:vAlign w:val="center"/>
            <w:hideMark/>
          </w:tcPr>
          <w:p w:rsidR="00A7390E" w:rsidRPr="003E4C1C" w:rsidRDefault="00A7390E" w:rsidP="00723F0B">
            <w:pPr>
              <w:jc w:val="center"/>
              <w:cnfStyle w:val="0000000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7014784</w:t>
            </w:r>
          </w:p>
        </w:tc>
        <w:tc>
          <w:tcPr>
            <w:tcW w:w="1417" w:type="dxa"/>
            <w:noWrap/>
            <w:vAlign w:val="center"/>
            <w:hideMark/>
          </w:tcPr>
          <w:p w:rsidR="00A7390E" w:rsidRPr="003E4C1C" w:rsidRDefault="00A7390E" w:rsidP="00723F0B">
            <w:pPr>
              <w:jc w:val="center"/>
              <w:cnfStyle w:val="0000000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4</w:t>
            </w:r>
          </w:p>
        </w:tc>
        <w:tc>
          <w:tcPr>
            <w:tcW w:w="1576" w:type="dxa"/>
            <w:noWrap/>
            <w:vAlign w:val="center"/>
            <w:hideMark/>
          </w:tcPr>
          <w:p w:rsidR="00A7390E" w:rsidRPr="003E4C1C" w:rsidRDefault="00A7390E" w:rsidP="00723F0B">
            <w:pPr>
              <w:jc w:val="center"/>
              <w:cnfStyle w:val="0000000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Fjellbrønn</w:t>
            </w:r>
          </w:p>
        </w:tc>
      </w:tr>
      <w:tr w:rsidR="00A7390E" w:rsidRPr="007B31C3" w:rsidTr="00A7390E">
        <w:trPr>
          <w:cnfStyle w:val="000000100000"/>
          <w:trHeight w:val="288"/>
          <w:jc w:val="center"/>
        </w:trPr>
        <w:tc>
          <w:tcPr>
            <w:cnfStyle w:val="001000000000"/>
            <w:tcW w:w="1384" w:type="dxa"/>
            <w:vAlign w:val="center"/>
          </w:tcPr>
          <w:p w:rsidR="00A7390E" w:rsidRPr="003E4C1C" w:rsidRDefault="00A7390E" w:rsidP="00BB67EA">
            <w:pPr>
              <w:jc w:val="center"/>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37375</w:t>
            </w:r>
          </w:p>
        </w:tc>
        <w:tc>
          <w:tcPr>
            <w:tcW w:w="1384" w:type="dxa"/>
            <w:noWrap/>
            <w:vAlign w:val="center"/>
            <w:hideMark/>
          </w:tcPr>
          <w:p w:rsidR="00A7390E" w:rsidRPr="003E4C1C" w:rsidRDefault="00A7390E" w:rsidP="00723F0B">
            <w:pPr>
              <w:jc w:val="center"/>
              <w:cnfStyle w:val="000000100000"/>
              <w:rPr>
                <w:rFonts w:ascii="Times New Roman" w:hAnsi="Times New Roman" w:cs="Times New Roman"/>
                <w:b/>
                <w:color w:val="000000"/>
                <w:sz w:val="24"/>
                <w:szCs w:val="24"/>
                <w:lang w:eastAsia="nb-NO"/>
              </w:rPr>
            </w:pPr>
            <w:r w:rsidRPr="003E4C1C">
              <w:rPr>
                <w:rFonts w:ascii="Times New Roman" w:hAnsi="Times New Roman" w:cs="Times New Roman"/>
                <w:color w:val="000000"/>
                <w:sz w:val="24"/>
                <w:szCs w:val="24"/>
                <w:lang w:eastAsia="nb-NO"/>
              </w:rPr>
              <w:t>538271</w:t>
            </w:r>
          </w:p>
        </w:tc>
        <w:tc>
          <w:tcPr>
            <w:tcW w:w="1276" w:type="dxa"/>
            <w:noWrap/>
            <w:vAlign w:val="center"/>
            <w:hideMark/>
          </w:tcPr>
          <w:p w:rsidR="00A7390E" w:rsidRPr="003E4C1C" w:rsidRDefault="00A7390E" w:rsidP="00723F0B">
            <w:pPr>
              <w:jc w:val="center"/>
              <w:cnfStyle w:val="0000001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7014565</w:t>
            </w:r>
          </w:p>
        </w:tc>
        <w:tc>
          <w:tcPr>
            <w:tcW w:w="1417" w:type="dxa"/>
            <w:noWrap/>
            <w:vAlign w:val="center"/>
            <w:hideMark/>
          </w:tcPr>
          <w:p w:rsidR="00A7390E" w:rsidRPr="003E4C1C" w:rsidRDefault="00A7390E" w:rsidP="00723F0B">
            <w:pPr>
              <w:jc w:val="center"/>
              <w:cnfStyle w:val="0000001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8</w:t>
            </w:r>
          </w:p>
        </w:tc>
        <w:tc>
          <w:tcPr>
            <w:tcW w:w="1576" w:type="dxa"/>
            <w:noWrap/>
            <w:vAlign w:val="center"/>
            <w:hideMark/>
          </w:tcPr>
          <w:p w:rsidR="00A7390E" w:rsidRPr="003E4C1C" w:rsidRDefault="00A7390E" w:rsidP="00723F0B">
            <w:pPr>
              <w:jc w:val="center"/>
              <w:cnfStyle w:val="0000001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Fjellbrønn</w:t>
            </w:r>
          </w:p>
        </w:tc>
      </w:tr>
      <w:tr w:rsidR="00A7390E" w:rsidRPr="007B31C3" w:rsidTr="00A7390E">
        <w:trPr>
          <w:trHeight w:val="288"/>
          <w:jc w:val="center"/>
        </w:trPr>
        <w:tc>
          <w:tcPr>
            <w:cnfStyle w:val="001000000000"/>
            <w:tcW w:w="1384" w:type="dxa"/>
            <w:vAlign w:val="center"/>
          </w:tcPr>
          <w:p w:rsidR="00A7390E" w:rsidRPr="003E4C1C" w:rsidRDefault="00A7390E" w:rsidP="00BB67EA">
            <w:pPr>
              <w:jc w:val="center"/>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36056</w:t>
            </w:r>
          </w:p>
        </w:tc>
        <w:tc>
          <w:tcPr>
            <w:tcW w:w="1384" w:type="dxa"/>
            <w:noWrap/>
            <w:vAlign w:val="center"/>
            <w:hideMark/>
          </w:tcPr>
          <w:p w:rsidR="00A7390E" w:rsidRPr="003E4C1C" w:rsidRDefault="00A7390E" w:rsidP="00723F0B">
            <w:pPr>
              <w:jc w:val="center"/>
              <w:cnfStyle w:val="000000000000"/>
              <w:rPr>
                <w:rFonts w:ascii="Times New Roman" w:hAnsi="Times New Roman" w:cs="Times New Roman"/>
                <w:b/>
                <w:color w:val="000000"/>
                <w:sz w:val="24"/>
                <w:szCs w:val="24"/>
                <w:lang w:eastAsia="nb-NO"/>
              </w:rPr>
            </w:pPr>
            <w:r w:rsidRPr="003E4C1C">
              <w:rPr>
                <w:rFonts w:ascii="Times New Roman" w:hAnsi="Times New Roman" w:cs="Times New Roman"/>
                <w:color w:val="000000"/>
                <w:sz w:val="24"/>
                <w:szCs w:val="24"/>
                <w:lang w:eastAsia="nb-NO"/>
              </w:rPr>
              <w:t>537286</w:t>
            </w:r>
          </w:p>
        </w:tc>
        <w:tc>
          <w:tcPr>
            <w:tcW w:w="1276" w:type="dxa"/>
            <w:noWrap/>
            <w:vAlign w:val="center"/>
            <w:hideMark/>
          </w:tcPr>
          <w:p w:rsidR="00A7390E" w:rsidRPr="003E4C1C" w:rsidRDefault="00A7390E" w:rsidP="00723F0B">
            <w:pPr>
              <w:jc w:val="center"/>
              <w:cnfStyle w:val="0000000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7013008</w:t>
            </w:r>
          </w:p>
        </w:tc>
        <w:tc>
          <w:tcPr>
            <w:tcW w:w="1417" w:type="dxa"/>
            <w:noWrap/>
            <w:vAlign w:val="center"/>
            <w:hideMark/>
          </w:tcPr>
          <w:p w:rsidR="00A7390E" w:rsidRPr="003E4C1C" w:rsidRDefault="00A7390E" w:rsidP="00723F0B">
            <w:pPr>
              <w:jc w:val="center"/>
              <w:cnfStyle w:val="0000000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2</w:t>
            </w:r>
          </w:p>
        </w:tc>
        <w:tc>
          <w:tcPr>
            <w:tcW w:w="1576" w:type="dxa"/>
            <w:noWrap/>
            <w:vAlign w:val="center"/>
            <w:hideMark/>
          </w:tcPr>
          <w:p w:rsidR="00A7390E" w:rsidRPr="003E4C1C" w:rsidRDefault="00A7390E" w:rsidP="00723F0B">
            <w:pPr>
              <w:jc w:val="center"/>
              <w:cnfStyle w:val="0000000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Fjellbrønn</w:t>
            </w:r>
          </w:p>
        </w:tc>
      </w:tr>
      <w:tr w:rsidR="00A7390E" w:rsidRPr="007B31C3" w:rsidTr="00A7390E">
        <w:trPr>
          <w:cnfStyle w:val="000000100000"/>
          <w:trHeight w:val="288"/>
          <w:jc w:val="center"/>
        </w:trPr>
        <w:tc>
          <w:tcPr>
            <w:cnfStyle w:val="001000000000"/>
            <w:tcW w:w="1384" w:type="dxa"/>
            <w:vAlign w:val="center"/>
          </w:tcPr>
          <w:p w:rsidR="00A7390E" w:rsidRPr="003E4C1C" w:rsidRDefault="00A7390E" w:rsidP="00BB67EA">
            <w:pPr>
              <w:jc w:val="center"/>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24586</w:t>
            </w:r>
          </w:p>
        </w:tc>
        <w:tc>
          <w:tcPr>
            <w:tcW w:w="1384" w:type="dxa"/>
            <w:noWrap/>
            <w:vAlign w:val="center"/>
            <w:hideMark/>
          </w:tcPr>
          <w:p w:rsidR="00A7390E" w:rsidRPr="003E4C1C" w:rsidRDefault="00A7390E" w:rsidP="00723F0B">
            <w:pPr>
              <w:jc w:val="center"/>
              <w:cnfStyle w:val="000000100000"/>
              <w:rPr>
                <w:rFonts w:ascii="Times New Roman" w:hAnsi="Times New Roman" w:cs="Times New Roman"/>
                <w:b/>
                <w:color w:val="000000"/>
                <w:sz w:val="24"/>
                <w:szCs w:val="24"/>
                <w:lang w:eastAsia="nb-NO"/>
              </w:rPr>
            </w:pPr>
            <w:r w:rsidRPr="003E4C1C">
              <w:rPr>
                <w:rFonts w:ascii="Times New Roman" w:hAnsi="Times New Roman" w:cs="Times New Roman"/>
                <w:color w:val="000000"/>
                <w:sz w:val="24"/>
                <w:szCs w:val="24"/>
                <w:lang w:eastAsia="nb-NO"/>
              </w:rPr>
              <w:t>539278</w:t>
            </w:r>
          </w:p>
        </w:tc>
        <w:tc>
          <w:tcPr>
            <w:tcW w:w="1276" w:type="dxa"/>
            <w:noWrap/>
            <w:vAlign w:val="center"/>
            <w:hideMark/>
          </w:tcPr>
          <w:p w:rsidR="00A7390E" w:rsidRPr="003E4C1C" w:rsidRDefault="00A7390E" w:rsidP="00723F0B">
            <w:pPr>
              <w:jc w:val="center"/>
              <w:cnfStyle w:val="0000001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7011070</w:t>
            </w:r>
          </w:p>
        </w:tc>
        <w:tc>
          <w:tcPr>
            <w:tcW w:w="1417" w:type="dxa"/>
            <w:noWrap/>
            <w:vAlign w:val="center"/>
            <w:hideMark/>
          </w:tcPr>
          <w:p w:rsidR="00A7390E" w:rsidRPr="003E4C1C" w:rsidRDefault="00A7390E" w:rsidP="00723F0B">
            <w:pPr>
              <w:jc w:val="center"/>
              <w:cnfStyle w:val="0000001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1,5</w:t>
            </w:r>
          </w:p>
        </w:tc>
        <w:tc>
          <w:tcPr>
            <w:tcW w:w="1576" w:type="dxa"/>
            <w:noWrap/>
            <w:vAlign w:val="center"/>
            <w:hideMark/>
          </w:tcPr>
          <w:p w:rsidR="00A7390E" w:rsidRPr="003E4C1C" w:rsidRDefault="00A7390E" w:rsidP="00723F0B">
            <w:pPr>
              <w:jc w:val="center"/>
              <w:cnfStyle w:val="0000001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Fjellbrønn</w:t>
            </w:r>
          </w:p>
        </w:tc>
      </w:tr>
      <w:tr w:rsidR="00A7390E" w:rsidRPr="007B31C3" w:rsidTr="00A7390E">
        <w:trPr>
          <w:trHeight w:val="288"/>
          <w:jc w:val="center"/>
        </w:trPr>
        <w:tc>
          <w:tcPr>
            <w:cnfStyle w:val="001000000000"/>
            <w:tcW w:w="1384" w:type="dxa"/>
            <w:vAlign w:val="center"/>
          </w:tcPr>
          <w:p w:rsidR="00A7390E" w:rsidRPr="003E4C1C" w:rsidRDefault="00A7390E" w:rsidP="00BB67EA">
            <w:pPr>
              <w:jc w:val="center"/>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25456</w:t>
            </w:r>
          </w:p>
        </w:tc>
        <w:tc>
          <w:tcPr>
            <w:tcW w:w="1384" w:type="dxa"/>
            <w:noWrap/>
            <w:vAlign w:val="center"/>
            <w:hideMark/>
          </w:tcPr>
          <w:p w:rsidR="00A7390E" w:rsidRPr="003E4C1C" w:rsidRDefault="00A7390E" w:rsidP="00723F0B">
            <w:pPr>
              <w:jc w:val="center"/>
              <w:cnfStyle w:val="000000000000"/>
              <w:rPr>
                <w:rFonts w:ascii="Times New Roman" w:hAnsi="Times New Roman" w:cs="Times New Roman"/>
                <w:b/>
                <w:color w:val="000000"/>
                <w:sz w:val="24"/>
                <w:szCs w:val="24"/>
                <w:lang w:eastAsia="nb-NO"/>
              </w:rPr>
            </w:pPr>
            <w:r w:rsidRPr="003E4C1C">
              <w:rPr>
                <w:rFonts w:ascii="Times New Roman" w:hAnsi="Times New Roman" w:cs="Times New Roman"/>
                <w:color w:val="000000"/>
                <w:sz w:val="24"/>
                <w:szCs w:val="24"/>
                <w:lang w:eastAsia="nb-NO"/>
              </w:rPr>
              <w:t>539718</w:t>
            </w:r>
          </w:p>
        </w:tc>
        <w:tc>
          <w:tcPr>
            <w:tcW w:w="1276" w:type="dxa"/>
            <w:noWrap/>
            <w:vAlign w:val="center"/>
            <w:hideMark/>
          </w:tcPr>
          <w:p w:rsidR="00A7390E" w:rsidRPr="003E4C1C" w:rsidRDefault="00A7390E" w:rsidP="00723F0B">
            <w:pPr>
              <w:jc w:val="center"/>
              <w:cnfStyle w:val="0000000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7010878</w:t>
            </w:r>
          </w:p>
        </w:tc>
        <w:tc>
          <w:tcPr>
            <w:tcW w:w="1417" w:type="dxa"/>
            <w:noWrap/>
            <w:vAlign w:val="center"/>
            <w:hideMark/>
          </w:tcPr>
          <w:p w:rsidR="00A7390E" w:rsidRPr="003E4C1C" w:rsidRDefault="00A7390E" w:rsidP="00723F0B">
            <w:pPr>
              <w:jc w:val="center"/>
              <w:cnfStyle w:val="0000000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0</w:t>
            </w:r>
          </w:p>
        </w:tc>
        <w:tc>
          <w:tcPr>
            <w:tcW w:w="1576" w:type="dxa"/>
            <w:noWrap/>
            <w:vAlign w:val="center"/>
            <w:hideMark/>
          </w:tcPr>
          <w:p w:rsidR="00A7390E" w:rsidRPr="003E4C1C" w:rsidRDefault="00A7390E" w:rsidP="00723F0B">
            <w:pPr>
              <w:jc w:val="center"/>
              <w:cnfStyle w:val="0000000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Fjellbrønn</w:t>
            </w:r>
          </w:p>
        </w:tc>
      </w:tr>
      <w:tr w:rsidR="00A7390E" w:rsidRPr="007B31C3" w:rsidTr="00A7390E">
        <w:trPr>
          <w:cnfStyle w:val="000000100000"/>
          <w:trHeight w:val="288"/>
          <w:jc w:val="center"/>
        </w:trPr>
        <w:tc>
          <w:tcPr>
            <w:cnfStyle w:val="001000000000"/>
            <w:tcW w:w="1384" w:type="dxa"/>
            <w:vAlign w:val="center"/>
          </w:tcPr>
          <w:p w:rsidR="00A7390E" w:rsidRPr="003E4C1C" w:rsidRDefault="00A7390E" w:rsidP="00BB67EA">
            <w:pPr>
              <w:jc w:val="center"/>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76448</w:t>
            </w:r>
          </w:p>
        </w:tc>
        <w:tc>
          <w:tcPr>
            <w:tcW w:w="1384" w:type="dxa"/>
            <w:noWrap/>
            <w:vAlign w:val="center"/>
            <w:hideMark/>
          </w:tcPr>
          <w:p w:rsidR="00A7390E" w:rsidRPr="003E4C1C" w:rsidRDefault="00A7390E" w:rsidP="00723F0B">
            <w:pPr>
              <w:jc w:val="center"/>
              <w:cnfStyle w:val="000000100000"/>
              <w:rPr>
                <w:rFonts w:ascii="Times New Roman" w:hAnsi="Times New Roman" w:cs="Times New Roman"/>
                <w:b/>
                <w:color w:val="000000"/>
                <w:sz w:val="24"/>
                <w:szCs w:val="24"/>
                <w:lang w:eastAsia="nb-NO"/>
              </w:rPr>
            </w:pPr>
            <w:r w:rsidRPr="003E4C1C">
              <w:rPr>
                <w:rFonts w:ascii="Times New Roman" w:hAnsi="Times New Roman" w:cs="Times New Roman"/>
                <w:color w:val="000000"/>
                <w:sz w:val="24"/>
                <w:szCs w:val="24"/>
                <w:lang w:eastAsia="nb-NO"/>
              </w:rPr>
              <w:t>539770</w:t>
            </w:r>
          </w:p>
        </w:tc>
        <w:tc>
          <w:tcPr>
            <w:tcW w:w="1276" w:type="dxa"/>
            <w:noWrap/>
            <w:vAlign w:val="center"/>
            <w:hideMark/>
          </w:tcPr>
          <w:p w:rsidR="00A7390E" w:rsidRPr="003E4C1C" w:rsidRDefault="00A7390E" w:rsidP="00723F0B">
            <w:pPr>
              <w:jc w:val="center"/>
              <w:cnfStyle w:val="0000001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7009675</w:t>
            </w:r>
          </w:p>
        </w:tc>
        <w:tc>
          <w:tcPr>
            <w:tcW w:w="1417" w:type="dxa"/>
            <w:noWrap/>
            <w:vAlign w:val="center"/>
            <w:hideMark/>
          </w:tcPr>
          <w:p w:rsidR="00A7390E" w:rsidRPr="003E4C1C" w:rsidRDefault="00A7390E" w:rsidP="00723F0B">
            <w:pPr>
              <w:jc w:val="center"/>
              <w:cnfStyle w:val="0000001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1,5</w:t>
            </w:r>
          </w:p>
        </w:tc>
        <w:tc>
          <w:tcPr>
            <w:tcW w:w="1576" w:type="dxa"/>
            <w:noWrap/>
            <w:vAlign w:val="center"/>
            <w:hideMark/>
          </w:tcPr>
          <w:p w:rsidR="00A7390E" w:rsidRPr="003E4C1C" w:rsidRDefault="00A7390E" w:rsidP="00723F0B">
            <w:pPr>
              <w:jc w:val="center"/>
              <w:cnfStyle w:val="0000001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Fjellbrønn</w:t>
            </w:r>
          </w:p>
        </w:tc>
      </w:tr>
      <w:tr w:rsidR="00A7390E" w:rsidRPr="007B31C3" w:rsidTr="00A7390E">
        <w:trPr>
          <w:trHeight w:val="288"/>
          <w:jc w:val="center"/>
        </w:trPr>
        <w:tc>
          <w:tcPr>
            <w:cnfStyle w:val="001000000000"/>
            <w:tcW w:w="1384" w:type="dxa"/>
            <w:vAlign w:val="center"/>
          </w:tcPr>
          <w:p w:rsidR="00A7390E" w:rsidRPr="003E4C1C" w:rsidRDefault="00A7390E" w:rsidP="00BB67EA">
            <w:pPr>
              <w:jc w:val="center"/>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28623</w:t>
            </w:r>
          </w:p>
        </w:tc>
        <w:tc>
          <w:tcPr>
            <w:tcW w:w="1384" w:type="dxa"/>
            <w:noWrap/>
            <w:vAlign w:val="center"/>
            <w:hideMark/>
          </w:tcPr>
          <w:p w:rsidR="00A7390E" w:rsidRPr="003E4C1C" w:rsidRDefault="00A7390E" w:rsidP="00723F0B">
            <w:pPr>
              <w:jc w:val="center"/>
              <w:cnfStyle w:val="000000000000"/>
              <w:rPr>
                <w:rFonts w:ascii="Times New Roman" w:hAnsi="Times New Roman" w:cs="Times New Roman"/>
                <w:b/>
                <w:color w:val="000000"/>
                <w:sz w:val="24"/>
                <w:szCs w:val="24"/>
                <w:lang w:eastAsia="nb-NO"/>
              </w:rPr>
            </w:pPr>
            <w:r w:rsidRPr="003E4C1C">
              <w:rPr>
                <w:rFonts w:ascii="Times New Roman" w:hAnsi="Times New Roman" w:cs="Times New Roman"/>
                <w:color w:val="000000"/>
                <w:sz w:val="24"/>
                <w:szCs w:val="24"/>
                <w:lang w:eastAsia="nb-NO"/>
              </w:rPr>
              <w:t>538260</w:t>
            </w:r>
          </w:p>
        </w:tc>
        <w:tc>
          <w:tcPr>
            <w:tcW w:w="1276" w:type="dxa"/>
            <w:noWrap/>
            <w:vAlign w:val="center"/>
            <w:hideMark/>
          </w:tcPr>
          <w:p w:rsidR="00A7390E" w:rsidRPr="003E4C1C" w:rsidRDefault="00A7390E" w:rsidP="00723F0B">
            <w:pPr>
              <w:jc w:val="center"/>
              <w:cnfStyle w:val="0000000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7009300</w:t>
            </w:r>
          </w:p>
        </w:tc>
        <w:tc>
          <w:tcPr>
            <w:tcW w:w="1417" w:type="dxa"/>
            <w:noWrap/>
            <w:vAlign w:val="center"/>
            <w:hideMark/>
          </w:tcPr>
          <w:p w:rsidR="00A7390E" w:rsidRPr="003E4C1C" w:rsidRDefault="00A7390E" w:rsidP="00723F0B">
            <w:pPr>
              <w:jc w:val="center"/>
              <w:cnfStyle w:val="0000000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1</w:t>
            </w:r>
          </w:p>
        </w:tc>
        <w:tc>
          <w:tcPr>
            <w:tcW w:w="1576" w:type="dxa"/>
            <w:noWrap/>
            <w:vAlign w:val="center"/>
            <w:hideMark/>
          </w:tcPr>
          <w:p w:rsidR="00A7390E" w:rsidRPr="003E4C1C" w:rsidRDefault="00A7390E" w:rsidP="00723F0B">
            <w:pPr>
              <w:jc w:val="center"/>
              <w:cnfStyle w:val="0000000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Fjellbrønn</w:t>
            </w:r>
          </w:p>
        </w:tc>
      </w:tr>
      <w:tr w:rsidR="00A7390E" w:rsidRPr="007B31C3" w:rsidTr="00A7390E">
        <w:trPr>
          <w:cnfStyle w:val="000000100000"/>
          <w:trHeight w:val="288"/>
          <w:jc w:val="center"/>
        </w:trPr>
        <w:tc>
          <w:tcPr>
            <w:cnfStyle w:val="001000000000"/>
            <w:tcW w:w="1384" w:type="dxa"/>
            <w:vAlign w:val="center"/>
          </w:tcPr>
          <w:p w:rsidR="00A7390E" w:rsidRPr="003E4C1C" w:rsidRDefault="00A7390E" w:rsidP="00BB67EA">
            <w:pPr>
              <w:jc w:val="center"/>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45181</w:t>
            </w:r>
          </w:p>
        </w:tc>
        <w:tc>
          <w:tcPr>
            <w:tcW w:w="1384" w:type="dxa"/>
            <w:noWrap/>
            <w:vAlign w:val="center"/>
            <w:hideMark/>
          </w:tcPr>
          <w:p w:rsidR="00A7390E" w:rsidRPr="003E4C1C" w:rsidRDefault="00A7390E" w:rsidP="00723F0B">
            <w:pPr>
              <w:jc w:val="center"/>
              <w:cnfStyle w:val="000000100000"/>
              <w:rPr>
                <w:rFonts w:ascii="Times New Roman" w:hAnsi="Times New Roman" w:cs="Times New Roman"/>
                <w:b/>
                <w:color w:val="000000"/>
                <w:sz w:val="24"/>
                <w:szCs w:val="24"/>
                <w:lang w:eastAsia="nb-NO"/>
              </w:rPr>
            </w:pPr>
            <w:r w:rsidRPr="003E4C1C">
              <w:rPr>
                <w:rFonts w:ascii="Times New Roman" w:hAnsi="Times New Roman" w:cs="Times New Roman"/>
                <w:color w:val="000000"/>
                <w:sz w:val="24"/>
                <w:szCs w:val="24"/>
                <w:lang w:eastAsia="nb-NO"/>
              </w:rPr>
              <w:t>539374</w:t>
            </w:r>
          </w:p>
        </w:tc>
        <w:tc>
          <w:tcPr>
            <w:tcW w:w="1276" w:type="dxa"/>
            <w:noWrap/>
            <w:vAlign w:val="center"/>
            <w:hideMark/>
          </w:tcPr>
          <w:p w:rsidR="00A7390E" w:rsidRPr="003E4C1C" w:rsidRDefault="00A7390E" w:rsidP="00723F0B">
            <w:pPr>
              <w:jc w:val="center"/>
              <w:cnfStyle w:val="0000001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7008867</w:t>
            </w:r>
          </w:p>
        </w:tc>
        <w:tc>
          <w:tcPr>
            <w:tcW w:w="1417" w:type="dxa"/>
            <w:noWrap/>
            <w:vAlign w:val="center"/>
            <w:hideMark/>
          </w:tcPr>
          <w:p w:rsidR="00A7390E" w:rsidRPr="003E4C1C" w:rsidRDefault="00A7390E" w:rsidP="00723F0B">
            <w:pPr>
              <w:jc w:val="center"/>
              <w:cnfStyle w:val="0000001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35</w:t>
            </w:r>
          </w:p>
        </w:tc>
        <w:tc>
          <w:tcPr>
            <w:tcW w:w="1576" w:type="dxa"/>
            <w:noWrap/>
            <w:vAlign w:val="center"/>
            <w:hideMark/>
          </w:tcPr>
          <w:p w:rsidR="00A7390E" w:rsidRPr="003E4C1C" w:rsidRDefault="00A7390E" w:rsidP="00723F0B">
            <w:pPr>
              <w:jc w:val="center"/>
              <w:cnfStyle w:val="0000001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Fjellbrønn</w:t>
            </w:r>
          </w:p>
        </w:tc>
      </w:tr>
      <w:tr w:rsidR="00A7390E" w:rsidRPr="007B31C3" w:rsidTr="00A7390E">
        <w:trPr>
          <w:trHeight w:val="288"/>
          <w:jc w:val="center"/>
        </w:trPr>
        <w:tc>
          <w:tcPr>
            <w:cnfStyle w:val="001000000000"/>
            <w:tcW w:w="1384" w:type="dxa"/>
            <w:vAlign w:val="center"/>
          </w:tcPr>
          <w:p w:rsidR="00A7390E" w:rsidRPr="003E4C1C" w:rsidRDefault="00A7390E" w:rsidP="00BB67EA">
            <w:pPr>
              <w:jc w:val="center"/>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67601</w:t>
            </w:r>
          </w:p>
        </w:tc>
        <w:tc>
          <w:tcPr>
            <w:tcW w:w="1384" w:type="dxa"/>
            <w:noWrap/>
            <w:vAlign w:val="center"/>
            <w:hideMark/>
          </w:tcPr>
          <w:p w:rsidR="00A7390E" w:rsidRPr="003E4C1C" w:rsidRDefault="00A7390E" w:rsidP="00723F0B">
            <w:pPr>
              <w:jc w:val="center"/>
              <w:cnfStyle w:val="000000000000"/>
              <w:rPr>
                <w:rFonts w:ascii="Times New Roman" w:hAnsi="Times New Roman" w:cs="Times New Roman"/>
                <w:b/>
                <w:color w:val="000000"/>
                <w:sz w:val="24"/>
                <w:szCs w:val="24"/>
                <w:lang w:eastAsia="nb-NO"/>
              </w:rPr>
            </w:pPr>
            <w:r w:rsidRPr="003E4C1C">
              <w:rPr>
                <w:rFonts w:ascii="Times New Roman" w:hAnsi="Times New Roman" w:cs="Times New Roman"/>
                <w:color w:val="000000"/>
                <w:sz w:val="24"/>
                <w:szCs w:val="24"/>
                <w:lang w:eastAsia="nb-NO"/>
              </w:rPr>
              <w:t>540303</w:t>
            </w:r>
          </w:p>
        </w:tc>
        <w:tc>
          <w:tcPr>
            <w:tcW w:w="1276" w:type="dxa"/>
            <w:noWrap/>
            <w:vAlign w:val="center"/>
            <w:hideMark/>
          </w:tcPr>
          <w:p w:rsidR="00A7390E" w:rsidRPr="003E4C1C" w:rsidRDefault="00A7390E" w:rsidP="00723F0B">
            <w:pPr>
              <w:jc w:val="center"/>
              <w:cnfStyle w:val="0000000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7008963</w:t>
            </w:r>
          </w:p>
        </w:tc>
        <w:tc>
          <w:tcPr>
            <w:tcW w:w="1417" w:type="dxa"/>
            <w:noWrap/>
            <w:vAlign w:val="center"/>
            <w:hideMark/>
          </w:tcPr>
          <w:p w:rsidR="00A7390E" w:rsidRPr="003E4C1C" w:rsidRDefault="00A7390E" w:rsidP="00723F0B">
            <w:pPr>
              <w:jc w:val="center"/>
              <w:cnfStyle w:val="0000000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1</w:t>
            </w:r>
          </w:p>
        </w:tc>
        <w:tc>
          <w:tcPr>
            <w:tcW w:w="1576" w:type="dxa"/>
            <w:noWrap/>
            <w:vAlign w:val="center"/>
            <w:hideMark/>
          </w:tcPr>
          <w:p w:rsidR="00A7390E" w:rsidRPr="003E4C1C" w:rsidRDefault="00A7390E" w:rsidP="00723F0B">
            <w:pPr>
              <w:jc w:val="center"/>
              <w:cnfStyle w:val="0000000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Fjellbrønn</w:t>
            </w:r>
          </w:p>
        </w:tc>
      </w:tr>
      <w:tr w:rsidR="00A7390E" w:rsidRPr="007B31C3" w:rsidTr="00A7390E">
        <w:trPr>
          <w:cnfStyle w:val="000000100000"/>
          <w:trHeight w:val="288"/>
          <w:jc w:val="center"/>
        </w:trPr>
        <w:tc>
          <w:tcPr>
            <w:cnfStyle w:val="001000000000"/>
            <w:tcW w:w="1384" w:type="dxa"/>
            <w:vAlign w:val="center"/>
          </w:tcPr>
          <w:p w:rsidR="00A7390E" w:rsidRPr="003E4C1C" w:rsidRDefault="00A7390E" w:rsidP="00BB67EA">
            <w:pPr>
              <w:jc w:val="center"/>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67693</w:t>
            </w:r>
          </w:p>
        </w:tc>
        <w:tc>
          <w:tcPr>
            <w:tcW w:w="1384" w:type="dxa"/>
            <w:noWrap/>
            <w:vAlign w:val="center"/>
            <w:hideMark/>
          </w:tcPr>
          <w:p w:rsidR="00A7390E" w:rsidRPr="003E4C1C" w:rsidRDefault="00A7390E" w:rsidP="00723F0B">
            <w:pPr>
              <w:jc w:val="center"/>
              <w:cnfStyle w:val="000000100000"/>
              <w:rPr>
                <w:rFonts w:ascii="Times New Roman" w:hAnsi="Times New Roman" w:cs="Times New Roman"/>
                <w:b/>
                <w:color w:val="000000"/>
                <w:sz w:val="24"/>
                <w:szCs w:val="24"/>
                <w:lang w:eastAsia="nb-NO"/>
              </w:rPr>
            </w:pPr>
            <w:r w:rsidRPr="003E4C1C">
              <w:rPr>
                <w:rFonts w:ascii="Times New Roman" w:hAnsi="Times New Roman" w:cs="Times New Roman"/>
                <w:color w:val="000000"/>
                <w:sz w:val="24"/>
                <w:szCs w:val="24"/>
                <w:lang w:eastAsia="nb-NO"/>
              </w:rPr>
              <w:t>540304</w:t>
            </w:r>
          </w:p>
        </w:tc>
        <w:tc>
          <w:tcPr>
            <w:tcW w:w="1276" w:type="dxa"/>
            <w:noWrap/>
            <w:vAlign w:val="center"/>
            <w:hideMark/>
          </w:tcPr>
          <w:p w:rsidR="00A7390E" w:rsidRPr="003E4C1C" w:rsidRDefault="00A7390E" w:rsidP="00723F0B">
            <w:pPr>
              <w:jc w:val="center"/>
              <w:cnfStyle w:val="0000001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7008960</w:t>
            </w:r>
          </w:p>
        </w:tc>
        <w:tc>
          <w:tcPr>
            <w:tcW w:w="1417" w:type="dxa"/>
            <w:noWrap/>
            <w:vAlign w:val="center"/>
            <w:hideMark/>
          </w:tcPr>
          <w:p w:rsidR="00A7390E" w:rsidRPr="003E4C1C" w:rsidRDefault="00A7390E" w:rsidP="00723F0B">
            <w:pPr>
              <w:jc w:val="center"/>
              <w:cnfStyle w:val="0000001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1</w:t>
            </w:r>
          </w:p>
        </w:tc>
        <w:tc>
          <w:tcPr>
            <w:tcW w:w="1576" w:type="dxa"/>
            <w:noWrap/>
            <w:vAlign w:val="center"/>
            <w:hideMark/>
          </w:tcPr>
          <w:p w:rsidR="00A7390E" w:rsidRPr="003E4C1C" w:rsidRDefault="00A7390E" w:rsidP="00723F0B">
            <w:pPr>
              <w:jc w:val="center"/>
              <w:cnfStyle w:val="0000001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Fjellbrønn</w:t>
            </w:r>
          </w:p>
        </w:tc>
      </w:tr>
      <w:tr w:rsidR="00A7390E" w:rsidRPr="007B31C3" w:rsidTr="00A7390E">
        <w:trPr>
          <w:trHeight w:val="288"/>
          <w:jc w:val="center"/>
        </w:trPr>
        <w:tc>
          <w:tcPr>
            <w:cnfStyle w:val="001000000000"/>
            <w:tcW w:w="1384" w:type="dxa"/>
            <w:vAlign w:val="center"/>
          </w:tcPr>
          <w:p w:rsidR="00A7390E" w:rsidRPr="003E4C1C" w:rsidRDefault="00A7390E" w:rsidP="00BB67EA">
            <w:pPr>
              <w:jc w:val="center"/>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28586</w:t>
            </w:r>
          </w:p>
        </w:tc>
        <w:tc>
          <w:tcPr>
            <w:tcW w:w="1384" w:type="dxa"/>
            <w:noWrap/>
            <w:vAlign w:val="center"/>
            <w:hideMark/>
          </w:tcPr>
          <w:p w:rsidR="00A7390E" w:rsidRPr="003E4C1C" w:rsidRDefault="00A7390E" w:rsidP="00723F0B">
            <w:pPr>
              <w:jc w:val="center"/>
              <w:cnfStyle w:val="000000000000"/>
              <w:rPr>
                <w:rFonts w:ascii="Times New Roman" w:hAnsi="Times New Roman" w:cs="Times New Roman"/>
                <w:b/>
                <w:color w:val="000000"/>
                <w:sz w:val="24"/>
                <w:szCs w:val="24"/>
                <w:lang w:eastAsia="nb-NO"/>
              </w:rPr>
            </w:pPr>
            <w:r w:rsidRPr="003E4C1C">
              <w:rPr>
                <w:rFonts w:ascii="Times New Roman" w:hAnsi="Times New Roman" w:cs="Times New Roman"/>
                <w:color w:val="000000"/>
                <w:sz w:val="24"/>
                <w:szCs w:val="24"/>
                <w:lang w:eastAsia="nb-NO"/>
              </w:rPr>
              <w:t>538587</w:t>
            </w:r>
          </w:p>
        </w:tc>
        <w:tc>
          <w:tcPr>
            <w:tcW w:w="1276" w:type="dxa"/>
            <w:noWrap/>
            <w:vAlign w:val="center"/>
            <w:hideMark/>
          </w:tcPr>
          <w:p w:rsidR="00A7390E" w:rsidRPr="003E4C1C" w:rsidRDefault="00A7390E" w:rsidP="00723F0B">
            <w:pPr>
              <w:jc w:val="center"/>
              <w:cnfStyle w:val="0000000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7008125</w:t>
            </w:r>
          </w:p>
        </w:tc>
        <w:tc>
          <w:tcPr>
            <w:tcW w:w="1417" w:type="dxa"/>
            <w:noWrap/>
            <w:vAlign w:val="center"/>
            <w:hideMark/>
          </w:tcPr>
          <w:p w:rsidR="00A7390E" w:rsidRPr="003E4C1C" w:rsidRDefault="00A7390E" w:rsidP="00723F0B">
            <w:pPr>
              <w:jc w:val="center"/>
              <w:cnfStyle w:val="0000000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2,5</w:t>
            </w:r>
          </w:p>
        </w:tc>
        <w:tc>
          <w:tcPr>
            <w:tcW w:w="1576" w:type="dxa"/>
            <w:noWrap/>
            <w:vAlign w:val="center"/>
            <w:hideMark/>
          </w:tcPr>
          <w:p w:rsidR="00A7390E" w:rsidRPr="003E4C1C" w:rsidRDefault="00A7390E" w:rsidP="00723F0B">
            <w:pPr>
              <w:jc w:val="center"/>
              <w:cnfStyle w:val="000000000000"/>
              <w:rPr>
                <w:rFonts w:ascii="Times New Roman" w:hAnsi="Times New Roman" w:cs="Times New Roman"/>
                <w:color w:val="000000"/>
                <w:sz w:val="24"/>
                <w:szCs w:val="24"/>
                <w:lang w:eastAsia="nb-NO"/>
              </w:rPr>
            </w:pPr>
            <w:r w:rsidRPr="003E4C1C">
              <w:rPr>
                <w:rFonts w:ascii="Times New Roman" w:hAnsi="Times New Roman" w:cs="Times New Roman"/>
                <w:color w:val="000000"/>
                <w:sz w:val="24"/>
                <w:szCs w:val="24"/>
                <w:lang w:eastAsia="nb-NO"/>
              </w:rPr>
              <w:t>Fjellbrønn</w:t>
            </w:r>
          </w:p>
        </w:tc>
      </w:tr>
    </w:tbl>
    <w:p w:rsidR="00DC0D32" w:rsidRDefault="00DC0D32" w:rsidP="00723F0B">
      <w:pPr>
        <w:jc w:val="center"/>
        <w:rPr>
          <w:b/>
          <w:i/>
        </w:rPr>
      </w:pPr>
      <w:bookmarkStart w:id="42" w:name="_Toc389738676"/>
      <w:bookmarkEnd w:id="40"/>
      <w:bookmarkEnd w:id="41"/>
    </w:p>
    <w:p w:rsidR="00723F0B" w:rsidRDefault="00723F0B" w:rsidP="00723F0B">
      <w:pPr>
        <w:jc w:val="center"/>
        <w:rPr>
          <w:i/>
          <w:lang w:val="en-US"/>
        </w:rPr>
      </w:pPr>
      <w:r w:rsidRPr="00723F0B">
        <w:rPr>
          <w:b/>
          <w:i/>
        </w:rPr>
        <w:t>Table 3.</w:t>
      </w:r>
      <w:r w:rsidR="00FB185F" w:rsidRPr="00723F0B">
        <w:rPr>
          <w:b/>
          <w:i/>
        </w:rPr>
        <w:fldChar w:fldCharType="begin"/>
      </w:r>
      <w:r w:rsidRPr="00723F0B">
        <w:rPr>
          <w:b/>
          <w:i/>
        </w:rPr>
        <w:instrText xml:space="preserve"> SEQ Table_3. \* ARABIC </w:instrText>
      </w:r>
      <w:r w:rsidR="00FB185F" w:rsidRPr="00723F0B">
        <w:rPr>
          <w:b/>
          <w:i/>
        </w:rPr>
        <w:fldChar w:fldCharType="separate"/>
      </w:r>
      <w:r w:rsidRPr="00723F0B">
        <w:rPr>
          <w:b/>
          <w:i/>
          <w:noProof/>
        </w:rPr>
        <w:t>1</w:t>
      </w:r>
      <w:r w:rsidR="00FB185F" w:rsidRPr="00723F0B">
        <w:rPr>
          <w:b/>
          <w:i/>
        </w:rPr>
        <w:fldChar w:fldCharType="end"/>
      </w:r>
      <w:r w:rsidRPr="00723F0B">
        <w:rPr>
          <w:b/>
          <w:i/>
          <w:lang w:val="en-US"/>
        </w:rPr>
        <w:t xml:space="preserve">: </w:t>
      </w:r>
      <w:r w:rsidRPr="00723F0B">
        <w:rPr>
          <w:i/>
          <w:lang w:val="en-US"/>
        </w:rPr>
        <w:t>Bedrock drillings (fjellbrønn). Data from NGU database GRANADA.</w:t>
      </w:r>
      <w:bookmarkEnd w:id="42"/>
    </w:p>
    <w:p w:rsidR="00DC0D32" w:rsidRPr="00723F0B" w:rsidRDefault="00DC0D32" w:rsidP="00723F0B">
      <w:pPr>
        <w:jc w:val="center"/>
        <w:rPr>
          <w:i/>
          <w:lang w:val="en-US"/>
        </w:rPr>
      </w:pPr>
    </w:p>
    <w:p w:rsidR="00723F0B" w:rsidRDefault="00723F0B" w:rsidP="00723F0B">
      <w:pPr>
        <w:jc w:val="both"/>
        <w:rPr>
          <w:b/>
          <w:lang w:val="en-US"/>
        </w:rPr>
      </w:pPr>
    </w:p>
    <w:tbl>
      <w:tblPr>
        <w:tblStyle w:val="LightShading1"/>
        <w:tblW w:w="7184" w:type="dxa"/>
        <w:jc w:val="center"/>
        <w:tblLook w:val="04A0"/>
      </w:tblPr>
      <w:tblGrid>
        <w:gridCol w:w="1384"/>
        <w:gridCol w:w="1384"/>
        <w:gridCol w:w="1276"/>
        <w:gridCol w:w="1417"/>
        <w:gridCol w:w="1723"/>
      </w:tblGrid>
      <w:tr w:rsidR="00A7390E" w:rsidRPr="00B81A93" w:rsidTr="00BB67EA">
        <w:trPr>
          <w:cnfStyle w:val="100000000000"/>
          <w:trHeight w:val="288"/>
          <w:jc w:val="center"/>
        </w:trPr>
        <w:tc>
          <w:tcPr>
            <w:cnfStyle w:val="001000000000"/>
            <w:tcW w:w="1384" w:type="dxa"/>
            <w:vAlign w:val="center"/>
          </w:tcPr>
          <w:p w:rsidR="00A7390E" w:rsidRPr="00B81A93" w:rsidRDefault="00A7390E" w:rsidP="00BB67EA">
            <w:pPr>
              <w:jc w:val="center"/>
              <w:rPr>
                <w:rFonts w:ascii="Times New Roman" w:hAnsi="Times New Roman" w:cs="Times New Roman"/>
                <w:sz w:val="24"/>
                <w:szCs w:val="24"/>
                <w:lang w:val="en-GB" w:eastAsia="nb-NO"/>
              </w:rPr>
            </w:pPr>
            <w:r>
              <w:rPr>
                <w:rFonts w:ascii="Times New Roman" w:hAnsi="Times New Roman" w:cs="Times New Roman"/>
                <w:sz w:val="24"/>
                <w:szCs w:val="24"/>
                <w:lang w:val="en-GB" w:eastAsia="nb-NO"/>
              </w:rPr>
              <w:t>Database</w:t>
            </w:r>
            <w:r w:rsidRPr="00B81A93">
              <w:rPr>
                <w:rFonts w:ascii="Times New Roman" w:hAnsi="Times New Roman" w:cs="Times New Roman"/>
                <w:sz w:val="24"/>
                <w:szCs w:val="24"/>
                <w:lang w:val="en-GB" w:eastAsia="nb-NO"/>
              </w:rPr>
              <w:t xml:space="preserve"> no.</w:t>
            </w:r>
          </w:p>
        </w:tc>
        <w:tc>
          <w:tcPr>
            <w:tcW w:w="1384" w:type="dxa"/>
            <w:noWrap/>
            <w:vAlign w:val="center"/>
            <w:hideMark/>
          </w:tcPr>
          <w:p w:rsidR="00A7390E" w:rsidRPr="00B81A93" w:rsidRDefault="00A7390E" w:rsidP="00BB67EA">
            <w:pPr>
              <w:jc w:val="center"/>
              <w:cnfStyle w:val="100000000000"/>
              <w:rPr>
                <w:rFonts w:ascii="Times New Roman" w:hAnsi="Times New Roman" w:cs="Times New Roman"/>
                <w:sz w:val="24"/>
                <w:szCs w:val="24"/>
                <w:lang w:val="en-GB" w:eastAsia="nb-NO"/>
              </w:rPr>
            </w:pPr>
            <w:bookmarkStart w:id="43" w:name="table_1_3_2"/>
            <w:bookmarkStart w:id="44" w:name="table3_2"/>
            <w:r w:rsidRPr="00B81A93">
              <w:rPr>
                <w:rFonts w:ascii="Times New Roman" w:hAnsi="Times New Roman" w:cs="Times New Roman"/>
                <w:sz w:val="24"/>
                <w:szCs w:val="24"/>
                <w:lang w:val="en-GB" w:eastAsia="nb-NO"/>
              </w:rPr>
              <w:t>UTM 32N Easting</w:t>
            </w:r>
          </w:p>
        </w:tc>
        <w:tc>
          <w:tcPr>
            <w:tcW w:w="1276" w:type="dxa"/>
            <w:noWrap/>
            <w:vAlign w:val="center"/>
            <w:hideMark/>
          </w:tcPr>
          <w:p w:rsidR="00A7390E" w:rsidRPr="00B81A93" w:rsidRDefault="00A7390E" w:rsidP="00BB67EA">
            <w:pPr>
              <w:jc w:val="center"/>
              <w:cnfStyle w:val="100000000000"/>
              <w:rPr>
                <w:rFonts w:ascii="Times New Roman" w:hAnsi="Times New Roman" w:cs="Times New Roman"/>
                <w:sz w:val="24"/>
                <w:szCs w:val="24"/>
                <w:lang w:val="en-GB" w:eastAsia="nb-NO"/>
              </w:rPr>
            </w:pPr>
            <w:r w:rsidRPr="00B81A93">
              <w:rPr>
                <w:rFonts w:ascii="Times New Roman" w:hAnsi="Times New Roman" w:cs="Times New Roman"/>
                <w:sz w:val="24"/>
                <w:szCs w:val="24"/>
                <w:lang w:val="en-GB" w:eastAsia="nb-NO"/>
              </w:rPr>
              <w:t>UTM 32N Northing</w:t>
            </w:r>
          </w:p>
        </w:tc>
        <w:tc>
          <w:tcPr>
            <w:tcW w:w="1417" w:type="dxa"/>
            <w:noWrap/>
            <w:vAlign w:val="center"/>
            <w:hideMark/>
          </w:tcPr>
          <w:p w:rsidR="00A7390E" w:rsidRPr="00B81A93" w:rsidRDefault="00A7390E" w:rsidP="00BB67EA">
            <w:pPr>
              <w:jc w:val="center"/>
              <w:cnfStyle w:val="100000000000"/>
              <w:rPr>
                <w:rFonts w:ascii="Times New Roman" w:hAnsi="Times New Roman" w:cs="Times New Roman"/>
                <w:sz w:val="24"/>
                <w:szCs w:val="24"/>
                <w:lang w:val="en-GB" w:eastAsia="nb-NO"/>
              </w:rPr>
            </w:pPr>
            <w:r w:rsidRPr="00B81A93">
              <w:rPr>
                <w:rFonts w:ascii="Times New Roman" w:hAnsi="Times New Roman" w:cs="Times New Roman"/>
                <w:sz w:val="24"/>
                <w:szCs w:val="24"/>
                <w:lang w:val="en-GB" w:eastAsia="nb-NO"/>
              </w:rPr>
              <w:t>Borehole Depth (in meters)</w:t>
            </w:r>
          </w:p>
        </w:tc>
        <w:tc>
          <w:tcPr>
            <w:tcW w:w="1723" w:type="dxa"/>
            <w:noWrap/>
            <w:vAlign w:val="center"/>
            <w:hideMark/>
          </w:tcPr>
          <w:p w:rsidR="00A7390E" w:rsidRPr="00B81A93" w:rsidRDefault="00A7390E" w:rsidP="00BB67EA">
            <w:pPr>
              <w:jc w:val="center"/>
              <w:cnfStyle w:val="100000000000"/>
              <w:rPr>
                <w:rFonts w:ascii="Times New Roman" w:hAnsi="Times New Roman" w:cs="Times New Roman"/>
                <w:sz w:val="24"/>
                <w:szCs w:val="24"/>
                <w:lang w:val="en-GB" w:eastAsia="nb-NO"/>
              </w:rPr>
            </w:pPr>
            <w:r w:rsidRPr="00B81A93">
              <w:rPr>
                <w:rFonts w:ascii="Times New Roman" w:hAnsi="Times New Roman" w:cs="Times New Roman"/>
                <w:sz w:val="24"/>
                <w:szCs w:val="24"/>
                <w:lang w:val="en-GB" w:eastAsia="nb-NO"/>
              </w:rPr>
              <w:t>Drill type</w:t>
            </w:r>
          </w:p>
        </w:tc>
      </w:tr>
      <w:tr w:rsidR="00A7390E" w:rsidRPr="00B81A93" w:rsidTr="00BB67EA">
        <w:trPr>
          <w:cnfStyle w:val="000000100000"/>
          <w:trHeight w:val="288"/>
          <w:jc w:val="center"/>
        </w:trPr>
        <w:tc>
          <w:tcPr>
            <w:cnfStyle w:val="001000000000"/>
            <w:tcW w:w="1384" w:type="dxa"/>
            <w:vAlign w:val="center"/>
          </w:tcPr>
          <w:p w:rsidR="00A7390E" w:rsidRPr="00B81A93" w:rsidRDefault="00A7390E" w:rsidP="00BB67EA">
            <w:pPr>
              <w:jc w:val="center"/>
              <w:rPr>
                <w:rFonts w:ascii="Times New Roman" w:hAnsi="Times New Roman" w:cs="Times New Roman"/>
                <w:sz w:val="24"/>
                <w:szCs w:val="24"/>
                <w:lang w:val="en-GB" w:eastAsia="nb-NO"/>
              </w:rPr>
            </w:pPr>
            <w:r w:rsidRPr="00B81A93">
              <w:rPr>
                <w:rFonts w:ascii="Times New Roman" w:hAnsi="Times New Roman" w:cs="Times New Roman"/>
                <w:sz w:val="24"/>
                <w:szCs w:val="24"/>
                <w:lang w:val="en-GB" w:eastAsia="nb-NO"/>
              </w:rPr>
              <w:t>74717</w:t>
            </w:r>
          </w:p>
        </w:tc>
        <w:tc>
          <w:tcPr>
            <w:tcW w:w="1384" w:type="dxa"/>
            <w:noWrap/>
            <w:vAlign w:val="center"/>
            <w:hideMark/>
          </w:tcPr>
          <w:p w:rsidR="00A7390E" w:rsidRPr="00B81A93" w:rsidRDefault="00A7390E" w:rsidP="00BB67EA">
            <w:pPr>
              <w:jc w:val="center"/>
              <w:cnfStyle w:val="000000100000"/>
              <w:rPr>
                <w:rFonts w:ascii="Times New Roman" w:hAnsi="Times New Roman" w:cs="Times New Roman"/>
                <w:b/>
                <w:sz w:val="24"/>
                <w:szCs w:val="24"/>
                <w:lang w:val="en-GB" w:eastAsia="nb-NO"/>
              </w:rPr>
            </w:pPr>
            <w:r w:rsidRPr="00B81A93">
              <w:rPr>
                <w:rFonts w:ascii="Times New Roman" w:hAnsi="Times New Roman" w:cs="Times New Roman"/>
                <w:sz w:val="24"/>
                <w:szCs w:val="24"/>
                <w:lang w:val="en-GB" w:eastAsia="nb-NO"/>
              </w:rPr>
              <w:t>540891</w:t>
            </w:r>
          </w:p>
        </w:tc>
        <w:tc>
          <w:tcPr>
            <w:tcW w:w="1276" w:type="dxa"/>
            <w:noWrap/>
            <w:vAlign w:val="center"/>
            <w:hideMark/>
          </w:tcPr>
          <w:p w:rsidR="00A7390E" w:rsidRPr="00B81A93" w:rsidRDefault="00A7390E" w:rsidP="00BB67EA">
            <w:pPr>
              <w:jc w:val="center"/>
              <w:cnfStyle w:val="000000100000"/>
              <w:rPr>
                <w:rFonts w:ascii="Times New Roman" w:hAnsi="Times New Roman" w:cs="Times New Roman"/>
                <w:sz w:val="24"/>
                <w:szCs w:val="24"/>
                <w:lang w:val="en-GB" w:eastAsia="nb-NO"/>
              </w:rPr>
            </w:pPr>
            <w:r w:rsidRPr="00B81A93">
              <w:rPr>
                <w:rFonts w:ascii="Times New Roman" w:hAnsi="Times New Roman" w:cs="Times New Roman"/>
                <w:sz w:val="24"/>
                <w:szCs w:val="24"/>
                <w:lang w:val="en-GB" w:eastAsia="nb-NO"/>
              </w:rPr>
              <w:t>7020784</w:t>
            </w:r>
          </w:p>
        </w:tc>
        <w:tc>
          <w:tcPr>
            <w:tcW w:w="1417" w:type="dxa"/>
            <w:noWrap/>
            <w:vAlign w:val="center"/>
            <w:hideMark/>
          </w:tcPr>
          <w:p w:rsidR="00A7390E" w:rsidRPr="00B81A93" w:rsidRDefault="00A7390E" w:rsidP="00BB67EA">
            <w:pPr>
              <w:jc w:val="center"/>
              <w:cnfStyle w:val="000000100000"/>
              <w:rPr>
                <w:rFonts w:ascii="Times New Roman" w:hAnsi="Times New Roman" w:cs="Times New Roman"/>
                <w:sz w:val="24"/>
                <w:szCs w:val="24"/>
                <w:lang w:val="en-GB" w:eastAsia="nb-NO"/>
              </w:rPr>
            </w:pPr>
            <w:r w:rsidRPr="00B81A93">
              <w:rPr>
                <w:rFonts w:ascii="Times New Roman" w:hAnsi="Times New Roman" w:cs="Times New Roman"/>
                <w:sz w:val="24"/>
                <w:szCs w:val="24"/>
                <w:lang w:val="en-GB" w:eastAsia="nb-NO"/>
              </w:rPr>
              <w:t>20</w:t>
            </w:r>
          </w:p>
        </w:tc>
        <w:tc>
          <w:tcPr>
            <w:tcW w:w="1723" w:type="dxa"/>
            <w:noWrap/>
            <w:vAlign w:val="center"/>
            <w:hideMark/>
          </w:tcPr>
          <w:p w:rsidR="00A7390E" w:rsidRPr="00B81A93" w:rsidRDefault="00A7390E" w:rsidP="00BB67EA">
            <w:pPr>
              <w:jc w:val="center"/>
              <w:cnfStyle w:val="000000100000"/>
              <w:rPr>
                <w:rFonts w:ascii="Times New Roman" w:hAnsi="Times New Roman" w:cs="Times New Roman"/>
                <w:sz w:val="24"/>
                <w:szCs w:val="24"/>
                <w:lang w:val="en-GB" w:eastAsia="nb-NO"/>
              </w:rPr>
            </w:pPr>
            <w:r w:rsidRPr="00B81A93">
              <w:rPr>
                <w:rFonts w:ascii="Times New Roman" w:hAnsi="Times New Roman" w:cs="Times New Roman"/>
                <w:sz w:val="24"/>
                <w:szCs w:val="24"/>
                <w:lang w:val="en-GB" w:eastAsia="nb-NO"/>
              </w:rPr>
              <w:t>Løsmassebrønn</w:t>
            </w:r>
          </w:p>
        </w:tc>
      </w:tr>
      <w:tr w:rsidR="00A7390E" w:rsidRPr="007B31C3" w:rsidTr="00BB67EA">
        <w:trPr>
          <w:trHeight w:val="288"/>
          <w:jc w:val="center"/>
        </w:trPr>
        <w:tc>
          <w:tcPr>
            <w:cnfStyle w:val="001000000000"/>
            <w:tcW w:w="1384" w:type="dxa"/>
            <w:vAlign w:val="center"/>
          </w:tcPr>
          <w:p w:rsidR="00A7390E" w:rsidRPr="00DB1007" w:rsidRDefault="00A7390E" w:rsidP="00BB67EA">
            <w:pPr>
              <w:jc w:val="center"/>
              <w:rPr>
                <w:rFonts w:ascii="Times New Roman" w:hAnsi="Times New Roman" w:cs="Times New Roman"/>
                <w:sz w:val="24"/>
                <w:szCs w:val="24"/>
                <w:lang w:eastAsia="nb-NO"/>
              </w:rPr>
            </w:pPr>
            <w:r w:rsidRPr="00DB1007">
              <w:rPr>
                <w:rFonts w:ascii="Times New Roman" w:hAnsi="Times New Roman" w:cs="Times New Roman"/>
                <w:sz w:val="24"/>
                <w:szCs w:val="24"/>
                <w:lang w:eastAsia="nb-NO"/>
              </w:rPr>
              <w:t>58491</w:t>
            </w:r>
          </w:p>
        </w:tc>
        <w:tc>
          <w:tcPr>
            <w:tcW w:w="1384" w:type="dxa"/>
            <w:noWrap/>
            <w:vAlign w:val="center"/>
            <w:hideMark/>
          </w:tcPr>
          <w:p w:rsidR="00A7390E" w:rsidRPr="00DB1007" w:rsidRDefault="00A7390E" w:rsidP="00BB67EA">
            <w:pPr>
              <w:jc w:val="center"/>
              <w:cnfStyle w:val="000000000000"/>
              <w:rPr>
                <w:rFonts w:ascii="Times New Roman" w:hAnsi="Times New Roman" w:cs="Times New Roman"/>
                <w:b/>
                <w:sz w:val="24"/>
                <w:szCs w:val="24"/>
                <w:lang w:eastAsia="nb-NO"/>
              </w:rPr>
            </w:pPr>
            <w:r w:rsidRPr="00B81A93">
              <w:rPr>
                <w:rFonts w:ascii="Times New Roman" w:hAnsi="Times New Roman" w:cs="Times New Roman"/>
                <w:sz w:val="24"/>
                <w:szCs w:val="24"/>
                <w:lang w:val="en-GB" w:eastAsia="nb-NO"/>
              </w:rPr>
              <w:t>540</w:t>
            </w:r>
            <w:r w:rsidRPr="00DB1007">
              <w:rPr>
                <w:rFonts w:ascii="Times New Roman" w:hAnsi="Times New Roman" w:cs="Times New Roman"/>
                <w:sz w:val="24"/>
                <w:szCs w:val="24"/>
                <w:lang w:eastAsia="nb-NO"/>
              </w:rPr>
              <w:t>399</w:t>
            </w:r>
          </w:p>
        </w:tc>
        <w:tc>
          <w:tcPr>
            <w:tcW w:w="1276" w:type="dxa"/>
            <w:noWrap/>
            <w:vAlign w:val="center"/>
            <w:hideMark/>
          </w:tcPr>
          <w:p w:rsidR="00A7390E" w:rsidRPr="00DB1007" w:rsidRDefault="00A7390E" w:rsidP="00BB67EA">
            <w:pPr>
              <w:jc w:val="center"/>
              <w:cnfStyle w:val="0000000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7020648</w:t>
            </w:r>
          </w:p>
        </w:tc>
        <w:tc>
          <w:tcPr>
            <w:tcW w:w="1417" w:type="dxa"/>
            <w:noWrap/>
            <w:vAlign w:val="center"/>
            <w:hideMark/>
          </w:tcPr>
          <w:p w:rsidR="00A7390E" w:rsidRPr="00DB1007" w:rsidRDefault="00A7390E" w:rsidP="00BB67EA">
            <w:pPr>
              <w:jc w:val="center"/>
              <w:cnfStyle w:val="0000000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36</w:t>
            </w:r>
          </w:p>
        </w:tc>
        <w:tc>
          <w:tcPr>
            <w:tcW w:w="1723" w:type="dxa"/>
            <w:noWrap/>
            <w:vAlign w:val="center"/>
            <w:hideMark/>
          </w:tcPr>
          <w:p w:rsidR="00A7390E" w:rsidRPr="00DB1007" w:rsidRDefault="00A7390E" w:rsidP="00BB67EA">
            <w:pPr>
              <w:jc w:val="center"/>
              <w:cnfStyle w:val="0000000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Løsmassebrønn</w:t>
            </w:r>
          </w:p>
        </w:tc>
      </w:tr>
      <w:tr w:rsidR="00A7390E" w:rsidRPr="007B31C3" w:rsidTr="00BB67EA">
        <w:trPr>
          <w:cnfStyle w:val="000000100000"/>
          <w:trHeight w:val="288"/>
          <w:jc w:val="center"/>
        </w:trPr>
        <w:tc>
          <w:tcPr>
            <w:cnfStyle w:val="001000000000"/>
            <w:tcW w:w="1384" w:type="dxa"/>
            <w:vAlign w:val="center"/>
          </w:tcPr>
          <w:p w:rsidR="00A7390E" w:rsidRPr="00DB1007" w:rsidRDefault="00A7390E" w:rsidP="00BB67EA">
            <w:pPr>
              <w:jc w:val="center"/>
              <w:rPr>
                <w:rFonts w:ascii="Times New Roman" w:hAnsi="Times New Roman" w:cs="Times New Roman"/>
                <w:sz w:val="24"/>
                <w:szCs w:val="24"/>
                <w:lang w:eastAsia="nb-NO"/>
              </w:rPr>
            </w:pPr>
            <w:r w:rsidRPr="00DB1007">
              <w:rPr>
                <w:rFonts w:ascii="Times New Roman" w:hAnsi="Times New Roman" w:cs="Times New Roman"/>
                <w:sz w:val="24"/>
                <w:szCs w:val="24"/>
                <w:lang w:eastAsia="nb-NO"/>
              </w:rPr>
              <w:t>70143</w:t>
            </w:r>
          </w:p>
        </w:tc>
        <w:tc>
          <w:tcPr>
            <w:tcW w:w="1384" w:type="dxa"/>
            <w:noWrap/>
            <w:vAlign w:val="center"/>
            <w:hideMark/>
          </w:tcPr>
          <w:p w:rsidR="00A7390E" w:rsidRPr="00DB1007" w:rsidRDefault="00A7390E" w:rsidP="00BB67EA">
            <w:pPr>
              <w:jc w:val="center"/>
              <w:cnfStyle w:val="000000100000"/>
              <w:rPr>
                <w:rFonts w:ascii="Times New Roman" w:hAnsi="Times New Roman" w:cs="Times New Roman"/>
                <w:b/>
                <w:sz w:val="24"/>
                <w:szCs w:val="24"/>
                <w:lang w:eastAsia="nb-NO"/>
              </w:rPr>
            </w:pPr>
            <w:r w:rsidRPr="00DB1007">
              <w:rPr>
                <w:rFonts w:ascii="Times New Roman" w:hAnsi="Times New Roman" w:cs="Times New Roman"/>
                <w:sz w:val="24"/>
                <w:szCs w:val="24"/>
                <w:lang w:eastAsia="nb-NO"/>
              </w:rPr>
              <w:t>539910</w:t>
            </w:r>
          </w:p>
        </w:tc>
        <w:tc>
          <w:tcPr>
            <w:tcW w:w="1276" w:type="dxa"/>
            <w:noWrap/>
            <w:vAlign w:val="center"/>
            <w:hideMark/>
          </w:tcPr>
          <w:p w:rsidR="00A7390E" w:rsidRPr="00DB1007" w:rsidRDefault="00A7390E" w:rsidP="00BB67EA">
            <w:pPr>
              <w:jc w:val="center"/>
              <w:cnfStyle w:val="0000001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7020869</w:t>
            </w:r>
          </w:p>
        </w:tc>
        <w:tc>
          <w:tcPr>
            <w:tcW w:w="1417" w:type="dxa"/>
            <w:noWrap/>
            <w:vAlign w:val="center"/>
            <w:hideMark/>
          </w:tcPr>
          <w:p w:rsidR="00A7390E" w:rsidRPr="00DB1007" w:rsidRDefault="00A7390E" w:rsidP="00BB67EA">
            <w:pPr>
              <w:jc w:val="center"/>
              <w:cnfStyle w:val="0000001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72</w:t>
            </w:r>
          </w:p>
        </w:tc>
        <w:tc>
          <w:tcPr>
            <w:tcW w:w="1723" w:type="dxa"/>
            <w:noWrap/>
            <w:vAlign w:val="center"/>
            <w:hideMark/>
          </w:tcPr>
          <w:p w:rsidR="00A7390E" w:rsidRPr="00DB1007" w:rsidRDefault="00A7390E" w:rsidP="00BB67EA">
            <w:pPr>
              <w:jc w:val="center"/>
              <w:cnfStyle w:val="0000001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Løsmassebrønn</w:t>
            </w:r>
          </w:p>
        </w:tc>
      </w:tr>
      <w:tr w:rsidR="00A7390E" w:rsidRPr="007B31C3" w:rsidTr="00BB67EA">
        <w:trPr>
          <w:trHeight w:val="288"/>
          <w:jc w:val="center"/>
        </w:trPr>
        <w:tc>
          <w:tcPr>
            <w:cnfStyle w:val="001000000000"/>
            <w:tcW w:w="1384" w:type="dxa"/>
            <w:vAlign w:val="center"/>
          </w:tcPr>
          <w:p w:rsidR="00A7390E" w:rsidRPr="00DB1007" w:rsidRDefault="00A7390E" w:rsidP="00BB67EA">
            <w:pPr>
              <w:jc w:val="center"/>
              <w:rPr>
                <w:rFonts w:ascii="Times New Roman" w:hAnsi="Times New Roman" w:cs="Times New Roman"/>
                <w:sz w:val="24"/>
                <w:szCs w:val="24"/>
                <w:lang w:eastAsia="nb-NO"/>
              </w:rPr>
            </w:pPr>
            <w:r w:rsidRPr="00DB1007">
              <w:rPr>
                <w:rFonts w:ascii="Times New Roman" w:hAnsi="Times New Roman" w:cs="Times New Roman"/>
                <w:sz w:val="24"/>
                <w:szCs w:val="24"/>
                <w:lang w:eastAsia="nb-NO"/>
              </w:rPr>
              <w:t>45145</w:t>
            </w:r>
          </w:p>
        </w:tc>
        <w:tc>
          <w:tcPr>
            <w:tcW w:w="1384" w:type="dxa"/>
            <w:noWrap/>
            <w:vAlign w:val="center"/>
            <w:hideMark/>
          </w:tcPr>
          <w:p w:rsidR="00A7390E" w:rsidRPr="00DB1007" w:rsidRDefault="00A7390E" w:rsidP="00BB67EA">
            <w:pPr>
              <w:jc w:val="center"/>
              <w:cnfStyle w:val="000000000000"/>
              <w:rPr>
                <w:rFonts w:ascii="Times New Roman" w:hAnsi="Times New Roman" w:cs="Times New Roman"/>
                <w:b/>
                <w:sz w:val="24"/>
                <w:szCs w:val="24"/>
                <w:lang w:eastAsia="nb-NO"/>
              </w:rPr>
            </w:pPr>
            <w:r w:rsidRPr="00DB1007">
              <w:rPr>
                <w:rFonts w:ascii="Times New Roman" w:hAnsi="Times New Roman" w:cs="Times New Roman"/>
                <w:sz w:val="24"/>
                <w:szCs w:val="24"/>
                <w:lang w:eastAsia="nb-NO"/>
              </w:rPr>
              <w:t>542371</w:t>
            </w:r>
          </w:p>
        </w:tc>
        <w:tc>
          <w:tcPr>
            <w:tcW w:w="1276" w:type="dxa"/>
            <w:noWrap/>
            <w:vAlign w:val="center"/>
            <w:hideMark/>
          </w:tcPr>
          <w:p w:rsidR="00A7390E" w:rsidRPr="00DB1007" w:rsidRDefault="00A7390E" w:rsidP="00BB67EA">
            <w:pPr>
              <w:jc w:val="center"/>
              <w:cnfStyle w:val="0000000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7020092</w:t>
            </w:r>
          </w:p>
        </w:tc>
        <w:tc>
          <w:tcPr>
            <w:tcW w:w="1417" w:type="dxa"/>
            <w:noWrap/>
            <w:vAlign w:val="center"/>
            <w:hideMark/>
          </w:tcPr>
          <w:p w:rsidR="00A7390E" w:rsidRPr="00DB1007" w:rsidRDefault="00A7390E" w:rsidP="00BB67EA">
            <w:pPr>
              <w:jc w:val="center"/>
              <w:cnfStyle w:val="0000000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120</w:t>
            </w:r>
          </w:p>
        </w:tc>
        <w:tc>
          <w:tcPr>
            <w:tcW w:w="1723" w:type="dxa"/>
            <w:noWrap/>
            <w:vAlign w:val="center"/>
            <w:hideMark/>
          </w:tcPr>
          <w:p w:rsidR="00A7390E" w:rsidRPr="00DB1007" w:rsidRDefault="00A7390E" w:rsidP="00BB67EA">
            <w:pPr>
              <w:jc w:val="center"/>
              <w:cnfStyle w:val="0000000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Løsmassebrønn</w:t>
            </w:r>
          </w:p>
        </w:tc>
      </w:tr>
      <w:tr w:rsidR="00A7390E" w:rsidRPr="007B31C3" w:rsidTr="00BB67EA">
        <w:trPr>
          <w:cnfStyle w:val="000000100000"/>
          <w:trHeight w:val="288"/>
          <w:jc w:val="center"/>
        </w:trPr>
        <w:tc>
          <w:tcPr>
            <w:cnfStyle w:val="001000000000"/>
            <w:tcW w:w="1384" w:type="dxa"/>
            <w:vAlign w:val="center"/>
          </w:tcPr>
          <w:p w:rsidR="00A7390E" w:rsidRPr="00DB1007" w:rsidRDefault="00A7390E" w:rsidP="00BB67EA">
            <w:pPr>
              <w:jc w:val="center"/>
              <w:rPr>
                <w:rFonts w:ascii="Times New Roman" w:hAnsi="Times New Roman" w:cs="Times New Roman"/>
                <w:sz w:val="24"/>
                <w:szCs w:val="24"/>
                <w:lang w:eastAsia="nb-NO"/>
              </w:rPr>
            </w:pPr>
            <w:r w:rsidRPr="00DB1007">
              <w:rPr>
                <w:rFonts w:ascii="Times New Roman" w:hAnsi="Times New Roman" w:cs="Times New Roman"/>
                <w:sz w:val="24"/>
                <w:szCs w:val="24"/>
                <w:lang w:eastAsia="nb-NO"/>
              </w:rPr>
              <w:t>76421</w:t>
            </w:r>
          </w:p>
        </w:tc>
        <w:tc>
          <w:tcPr>
            <w:tcW w:w="1384" w:type="dxa"/>
            <w:noWrap/>
            <w:vAlign w:val="center"/>
            <w:hideMark/>
          </w:tcPr>
          <w:p w:rsidR="00A7390E" w:rsidRPr="00DB1007" w:rsidRDefault="00A7390E" w:rsidP="00BB67EA">
            <w:pPr>
              <w:jc w:val="center"/>
              <w:cnfStyle w:val="000000100000"/>
              <w:rPr>
                <w:rFonts w:ascii="Times New Roman" w:hAnsi="Times New Roman" w:cs="Times New Roman"/>
                <w:b/>
                <w:sz w:val="24"/>
                <w:szCs w:val="24"/>
                <w:lang w:eastAsia="nb-NO"/>
              </w:rPr>
            </w:pPr>
            <w:r w:rsidRPr="00DB1007">
              <w:rPr>
                <w:rFonts w:ascii="Times New Roman" w:hAnsi="Times New Roman" w:cs="Times New Roman"/>
                <w:sz w:val="24"/>
                <w:szCs w:val="24"/>
                <w:lang w:eastAsia="nb-NO"/>
              </w:rPr>
              <w:t>541995</w:t>
            </w:r>
          </w:p>
        </w:tc>
        <w:tc>
          <w:tcPr>
            <w:tcW w:w="1276" w:type="dxa"/>
            <w:noWrap/>
            <w:vAlign w:val="center"/>
            <w:hideMark/>
          </w:tcPr>
          <w:p w:rsidR="00A7390E" w:rsidRPr="00DB1007" w:rsidRDefault="00A7390E" w:rsidP="00BB67EA">
            <w:pPr>
              <w:jc w:val="center"/>
              <w:cnfStyle w:val="0000001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7018535</w:t>
            </w:r>
          </w:p>
        </w:tc>
        <w:tc>
          <w:tcPr>
            <w:tcW w:w="1417" w:type="dxa"/>
            <w:noWrap/>
            <w:vAlign w:val="center"/>
            <w:hideMark/>
          </w:tcPr>
          <w:p w:rsidR="00A7390E" w:rsidRPr="00DB1007" w:rsidRDefault="00A7390E" w:rsidP="00BB67EA">
            <w:pPr>
              <w:jc w:val="center"/>
              <w:cnfStyle w:val="0000001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12</w:t>
            </w:r>
          </w:p>
        </w:tc>
        <w:tc>
          <w:tcPr>
            <w:tcW w:w="1723" w:type="dxa"/>
            <w:noWrap/>
            <w:vAlign w:val="center"/>
            <w:hideMark/>
          </w:tcPr>
          <w:p w:rsidR="00A7390E" w:rsidRPr="00DB1007" w:rsidRDefault="00A7390E" w:rsidP="00BB67EA">
            <w:pPr>
              <w:jc w:val="center"/>
              <w:cnfStyle w:val="0000001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Løsmassebrønn</w:t>
            </w:r>
          </w:p>
        </w:tc>
      </w:tr>
      <w:tr w:rsidR="00A7390E" w:rsidRPr="007B31C3" w:rsidTr="00BB67EA">
        <w:trPr>
          <w:trHeight w:val="288"/>
          <w:jc w:val="center"/>
        </w:trPr>
        <w:tc>
          <w:tcPr>
            <w:cnfStyle w:val="001000000000"/>
            <w:tcW w:w="1384" w:type="dxa"/>
            <w:vAlign w:val="center"/>
          </w:tcPr>
          <w:p w:rsidR="00A7390E" w:rsidRPr="00DB1007" w:rsidRDefault="00A7390E" w:rsidP="00BB67EA">
            <w:pPr>
              <w:jc w:val="center"/>
              <w:rPr>
                <w:rFonts w:ascii="Times New Roman" w:hAnsi="Times New Roman" w:cs="Times New Roman"/>
                <w:sz w:val="24"/>
                <w:szCs w:val="24"/>
                <w:lang w:eastAsia="nb-NO"/>
              </w:rPr>
            </w:pPr>
            <w:r w:rsidRPr="00DB1007">
              <w:rPr>
                <w:rFonts w:ascii="Times New Roman" w:hAnsi="Times New Roman" w:cs="Times New Roman"/>
                <w:sz w:val="24"/>
                <w:szCs w:val="24"/>
                <w:lang w:eastAsia="nb-NO"/>
              </w:rPr>
              <w:t>62880</w:t>
            </w:r>
          </w:p>
        </w:tc>
        <w:tc>
          <w:tcPr>
            <w:tcW w:w="1384" w:type="dxa"/>
            <w:noWrap/>
            <w:vAlign w:val="center"/>
            <w:hideMark/>
          </w:tcPr>
          <w:p w:rsidR="00A7390E" w:rsidRPr="00DB1007" w:rsidRDefault="00A7390E" w:rsidP="00BB67EA">
            <w:pPr>
              <w:jc w:val="center"/>
              <w:cnfStyle w:val="000000000000"/>
              <w:rPr>
                <w:rFonts w:ascii="Times New Roman" w:hAnsi="Times New Roman" w:cs="Times New Roman"/>
                <w:b/>
                <w:sz w:val="24"/>
                <w:szCs w:val="24"/>
                <w:lang w:eastAsia="nb-NO"/>
              </w:rPr>
            </w:pPr>
            <w:r w:rsidRPr="00DB1007">
              <w:rPr>
                <w:rFonts w:ascii="Times New Roman" w:hAnsi="Times New Roman" w:cs="Times New Roman"/>
                <w:sz w:val="24"/>
                <w:szCs w:val="24"/>
                <w:lang w:eastAsia="nb-NO"/>
              </w:rPr>
              <w:t>541190</w:t>
            </w:r>
          </w:p>
        </w:tc>
        <w:tc>
          <w:tcPr>
            <w:tcW w:w="1276" w:type="dxa"/>
            <w:noWrap/>
            <w:vAlign w:val="center"/>
            <w:hideMark/>
          </w:tcPr>
          <w:p w:rsidR="00A7390E" w:rsidRPr="00DB1007" w:rsidRDefault="00A7390E" w:rsidP="00BB67EA">
            <w:pPr>
              <w:jc w:val="center"/>
              <w:cnfStyle w:val="0000000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7018025</w:t>
            </w:r>
          </w:p>
        </w:tc>
        <w:tc>
          <w:tcPr>
            <w:tcW w:w="1417" w:type="dxa"/>
            <w:noWrap/>
            <w:vAlign w:val="center"/>
            <w:hideMark/>
          </w:tcPr>
          <w:p w:rsidR="00A7390E" w:rsidRPr="00DB1007" w:rsidRDefault="00A7390E" w:rsidP="00BB67EA">
            <w:pPr>
              <w:jc w:val="center"/>
              <w:cnfStyle w:val="0000000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19</w:t>
            </w:r>
          </w:p>
        </w:tc>
        <w:tc>
          <w:tcPr>
            <w:tcW w:w="1723" w:type="dxa"/>
            <w:noWrap/>
            <w:vAlign w:val="center"/>
            <w:hideMark/>
          </w:tcPr>
          <w:p w:rsidR="00A7390E" w:rsidRPr="00DB1007" w:rsidRDefault="00A7390E" w:rsidP="00BB67EA">
            <w:pPr>
              <w:jc w:val="center"/>
              <w:cnfStyle w:val="0000000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Løsmassebrønn</w:t>
            </w:r>
          </w:p>
        </w:tc>
      </w:tr>
      <w:tr w:rsidR="00A7390E" w:rsidRPr="007B31C3" w:rsidTr="00BB67EA">
        <w:trPr>
          <w:cnfStyle w:val="000000100000"/>
          <w:trHeight w:val="288"/>
          <w:jc w:val="center"/>
        </w:trPr>
        <w:tc>
          <w:tcPr>
            <w:cnfStyle w:val="001000000000"/>
            <w:tcW w:w="1384" w:type="dxa"/>
            <w:vAlign w:val="center"/>
          </w:tcPr>
          <w:p w:rsidR="00A7390E" w:rsidRPr="00DB1007" w:rsidRDefault="00A7390E" w:rsidP="00BB67EA">
            <w:pPr>
              <w:jc w:val="center"/>
              <w:rPr>
                <w:rFonts w:ascii="Times New Roman" w:hAnsi="Times New Roman" w:cs="Times New Roman"/>
                <w:sz w:val="24"/>
                <w:szCs w:val="24"/>
                <w:lang w:eastAsia="nb-NO"/>
              </w:rPr>
            </w:pPr>
            <w:r w:rsidRPr="00DB1007">
              <w:rPr>
                <w:rFonts w:ascii="Times New Roman" w:hAnsi="Times New Roman" w:cs="Times New Roman"/>
                <w:sz w:val="24"/>
                <w:szCs w:val="24"/>
                <w:lang w:eastAsia="nb-NO"/>
              </w:rPr>
              <w:t>42294</w:t>
            </w:r>
          </w:p>
        </w:tc>
        <w:tc>
          <w:tcPr>
            <w:tcW w:w="1384" w:type="dxa"/>
            <w:noWrap/>
            <w:vAlign w:val="center"/>
            <w:hideMark/>
          </w:tcPr>
          <w:p w:rsidR="00A7390E" w:rsidRPr="00DB1007" w:rsidRDefault="00A7390E" w:rsidP="00BB67EA">
            <w:pPr>
              <w:jc w:val="center"/>
              <w:cnfStyle w:val="000000100000"/>
              <w:rPr>
                <w:rFonts w:ascii="Times New Roman" w:hAnsi="Times New Roman" w:cs="Times New Roman"/>
                <w:b/>
                <w:sz w:val="24"/>
                <w:szCs w:val="24"/>
                <w:lang w:eastAsia="nb-NO"/>
              </w:rPr>
            </w:pPr>
            <w:r w:rsidRPr="00DB1007">
              <w:rPr>
                <w:rFonts w:ascii="Times New Roman" w:hAnsi="Times New Roman" w:cs="Times New Roman"/>
                <w:sz w:val="24"/>
                <w:szCs w:val="24"/>
                <w:lang w:eastAsia="nb-NO"/>
              </w:rPr>
              <w:t>540411</w:t>
            </w:r>
          </w:p>
        </w:tc>
        <w:tc>
          <w:tcPr>
            <w:tcW w:w="1276" w:type="dxa"/>
            <w:noWrap/>
            <w:vAlign w:val="center"/>
            <w:hideMark/>
          </w:tcPr>
          <w:p w:rsidR="00A7390E" w:rsidRPr="00DB1007" w:rsidRDefault="00A7390E" w:rsidP="00BB67EA">
            <w:pPr>
              <w:jc w:val="center"/>
              <w:cnfStyle w:val="0000001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7014590</w:t>
            </w:r>
          </w:p>
        </w:tc>
        <w:tc>
          <w:tcPr>
            <w:tcW w:w="1417" w:type="dxa"/>
            <w:noWrap/>
            <w:vAlign w:val="center"/>
            <w:hideMark/>
          </w:tcPr>
          <w:p w:rsidR="00A7390E" w:rsidRPr="00DB1007" w:rsidRDefault="00A7390E" w:rsidP="00BB67EA">
            <w:pPr>
              <w:jc w:val="center"/>
              <w:cnfStyle w:val="0000001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117</w:t>
            </w:r>
          </w:p>
        </w:tc>
        <w:tc>
          <w:tcPr>
            <w:tcW w:w="1723" w:type="dxa"/>
            <w:noWrap/>
            <w:vAlign w:val="center"/>
            <w:hideMark/>
          </w:tcPr>
          <w:p w:rsidR="00A7390E" w:rsidRPr="00DB1007" w:rsidRDefault="00A7390E" w:rsidP="00BB67EA">
            <w:pPr>
              <w:jc w:val="center"/>
              <w:cnfStyle w:val="0000001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Løsmassebrønn</w:t>
            </w:r>
          </w:p>
        </w:tc>
      </w:tr>
      <w:tr w:rsidR="00A7390E" w:rsidRPr="007B31C3" w:rsidTr="00BB67EA">
        <w:trPr>
          <w:trHeight w:val="288"/>
          <w:jc w:val="center"/>
        </w:trPr>
        <w:tc>
          <w:tcPr>
            <w:cnfStyle w:val="001000000000"/>
            <w:tcW w:w="1384" w:type="dxa"/>
            <w:vAlign w:val="center"/>
          </w:tcPr>
          <w:p w:rsidR="00A7390E" w:rsidRPr="00DB1007" w:rsidRDefault="00A7390E" w:rsidP="00BB67EA">
            <w:pPr>
              <w:jc w:val="center"/>
              <w:rPr>
                <w:rFonts w:ascii="Times New Roman" w:hAnsi="Times New Roman" w:cs="Times New Roman"/>
                <w:sz w:val="24"/>
                <w:szCs w:val="24"/>
                <w:lang w:eastAsia="nb-NO"/>
              </w:rPr>
            </w:pPr>
            <w:r w:rsidRPr="00DB1007">
              <w:rPr>
                <w:rFonts w:ascii="Times New Roman" w:hAnsi="Times New Roman" w:cs="Times New Roman"/>
                <w:sz w:val="24"/>
                <w:szCs w:val="24"/>
                <w:lang w:eastAsia="nb-NO"/>
              </w:rPr>
              <w:t>57714</w:t>
            </w:r>
          </w:p>
        </w:tc>
        <w:tc>
          <w:tcPr>
            <w:tcW w:w="1384" w:type="dxa"/>
            <w:noWrap/>
            <w:vAlign w:val="center"/>
            <w:hideMark/>
          </w:tcPr>
          <w:p w:rsidR="00A7390E" w:rsidRPr="00DB1007" w:rsidRDefault="00A7390E" w:rsidP="00BB67EA">
            <w:pPr>
              <w:jc w:val="center"/>
              <w:cnfStyle w:val="000000000000"/>
              <w:rPr>
                <w:rFonts w:ascii="Times New Roman" w:hAnsi="Times New Roman" w:cs="Times New Roman"/>
                <w:b/>
                <w:sz w:val="24"/>
                <w:szCs w:val="24"/>
                <w:lang w:eastAsia="nb-NO"/>
              </w:rPr>
            </w:pPr>
            <w:r w:rsidRPr="00DB1007">
              <w:rPr>
                <w:rFonts w:ascii="Times New Roman" w:hAnsi="Times New Roman" w:cs="Times New Roman"/>
                <w:sz w:val="24"/>
                <w:szCs w:val="24"/>
                <w:lang w:eastAsia="nb-NO"/>
              </w:rPr>
              <w:t>540684</w:t>
            </w:r>
          </w:p>
        </w:tc>
        <w:tc>
          <w:tcPr>
            <w:tcW w:w="1276" w:type="dxa"/>
            <w:noWrap/>
            <w:vAlign w:val="center"/>
            <w:hideMark/>
          </w:tcPr>
          <w:p w:rsidR="00A7390E" w:rsidRPr="00DB1007" w:rsidRDefault="00A7390E" w:rsidP="00BB67EA">
            <w:pPr>
              <w:jc w:val="center"/>
              <w:cnfStyle w:val="0000000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7014888</w:t>
            </w:r>
          </w:p>
        </w:tc>
        <w:tc>
          <w:tcPr>
            <w:tcW w:w="1417" w:type="dxa"/>
            <w:noWrap/>
            <w:vAlign w:val="center"/>
            <w:hideMark/>
          </w:tcPr>
          <w:p w:rsidR="00A7390E" w:rsidRPr="00DB1007" w:rsidRDefault="00A7390E" w:rsidP="00BB67EA">
            <w:pPr>
              <w:jc w:val="center"/>
              <w:cnfStyle w:val="0000000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48</w:t>
            </w:r>
          </w:p>
        </w:tc>
        <w:tc>
          <w:tcPr>
            <w:tcW w:w="1723" w:type="dxa"/>
            <w:noWrap/>
            <w:vAlign w:val="center"/>
            <w:hideMark/>
          </w:tcPr>
          <w:p w:rsidR="00A7390E" w:rsidRPr="00DB1007" w:rsidRDefault="00A7390E" w:rsidP="00BB67EA">
            <w:pPr>
              <w:jc w:val="center"/>
              <w:cnfStyle w:val="0000000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Løsmassebrønn</w:t>
            </w:r>
          </w:p>
        </w:tc>
      </w:tr>
      <w:tr w:rsidR="00A7390E" w:rsidRPr="007B31C3" w:rsidTr="00BB67EA">
        <w:trPr>
          <w:cnfStyle w:val="000000100000"/>
          <w:trHeight w:val="288"/>
          <w:jc w:val="center"/>
        </w:trPr>
        <w:tc>
          <w:tcPr>
            <w:cnfStyle w:val="001000000000"/>
            <w:tcW w:w="1384" w:type="dxa"/>
            <w:vAlign w:val="center"/>
          </w:tcPr>
          <w:p w:rsidR="00A7390E" w:rsidRPr="00DB1007" w:rsidRDefault="00A7390E" w:rsidP="00BB67EA">
            <w:pPr>
              <w:jc w:val="center"/>
              <w:rPr>
                <w:rFonts w:ascii="Times New Roman" w:hAnsi="Times New Roman" w:cs="Times New Roman"/>
                <w:sz w:val="24"/>
                <w:szCs w:val="24"/>
                <w:lang w:eastAsia="nb-NO"/>
              </w:rPr>
            </w:pPr>
            <w:r w:rsidRPr="00DB1007">
              <w:rPr>
                <w:rFonts w:ascii="Times New Roman" w:hAnsi="Times New Roman" w:cs="Times New Roman"/>
                <w:sz w:val="24"/>
                <w:szCs w:val="24"/>
                <w:lang w:eastAsia="nb-NO"/>
              </w:rPr>
              <w:t>62889</w:t>
            </w:r>
          </w:p>
        </w:tc>
        <w:tc>
          <w:tcPr>
            <w:tcW w:w="1384" w:type="dxa"/>
            <w:noWrap/>
            <w:vAlign w:val="center"/>
            <w:hideMark/>
          </w:tcPr>
          <w:p w:rsidR="00A7390E" w:rsidRPr="00DB1007" w:rsidRDefault="00A7390E" w:rsidP="00BB67EA">
            <w:pPr>
              <w:jc w:val="center"/>
              <w:cnfStyle w:val="000000100000"/>
              <w:rPr>
                <w:rFonts w:ascii="Times New Roman" w:hAnsi="Times New Roman" w:cs="Times New Roman"/>
                <w:b/>
                <w:sz w:val="24"/>
                <w:szCs w:val="24"/>
                <w:lang w:eastAsia="nb-NO"/>
              </w:rPr>
            </w:pPr>
            <w:r w:rsidRPr="00DB1007">
              <w:rPr>
                <w:rFonts w:ascii="Times New Roman" w:hAnsi="Times New Roman" w:cs="Times New Roman"/>
                <w:sz w:val="24"/>
                <w:szCs w:val="24"/>
                <w:lang w:eastAsia="nb-NO"/>
              </w:rPr>
              <w:t>538901</w:t>
            </w:r>
          </w:p>
        </w:tc>
        <w:tc>
          <w:tcPr>
            <w:tcW w:w="1276" w:type="dxa"/>
            <w:noWrap/>
            <w:vAlign w:val="center"/>
            <w:hideMark/>
          </w:tcPr>
          <w:p w:rsidR="00A7390E" w:rsidRPr="00DB1007" w:rsidRDefault="00A7390E" w:rsidP="00BB67EA">
            <w:pPr>
              <w:jc w:val="center"/>
              <w:cnfStyle w:val="0000001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7011838</w:t>
            </w:r>
          </w:p>
        </w:tc>
        <w:tc>
          <w:tcPr>
            <w:tcW w:w="1417" w:type="dxa"/>
            <w:noWrap/>
            <w:vAlign w:val="center"/>
            <w:hideMark/>
          </w:tcPr>
          <w:p w:rsidR="00A7390E" w:rsidRPr="00DB1007" w:rsidRDefault="00A7390E" w:rsidP="00BB67EA">
            <w:pPr>
              <w:jc w:val="center"/>
              <w:cnfStyle w:val="0000001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15</w:t>
            </w:r>
          </w:p>
        </w:tc>
        <w:tc>
          <w:tcPr>
            <w:tcW w:w="1723" w:type="dxa"/>
            <w:noWrap/>
            <w:vAlign w:val="center"/>
            <w:hideMark/>
          </w:tcPr>
          <w:p w:rsidR="00A7390E" w:rsidRPr="00DB1007" w:rsidRDefault="00A7390E" w:rsidP="00BB67EA">
            <w:pPr>
              <w:jc w:val="center"/>
              <w:cnfStyle w:val="0000001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Løsmassebrønn</w:t>
            </w:r>
          </w:p>
        </w:tc>
      </w:tr>
      <w:tr w:rsidR="00A7390E" w:rsidRPr="007B31C3" w:rsidTr="00BB67EA">
        <w:trPr>
          <w:trHeight w:val="288"/>
          <w:jc w:val="center"/>
        </w:trPr>
        <w:tc>
          <w:tcPr>
            <w:cnfStyle w:val="001000000000"/>
            <w:tcW w:w="1384" w:type="dxa"/>
            <w:vAlign w:val="center"/>
          </w:tcPr>
          <w:p w:rsidR="00A7390E" w:rsidRPr="00DB1007" w:rsidRDefault="00A7390E" w:rsidP="00BB67EA">
            <w:pPr>
              <w:jc w:val="center"/>
              <w:rPr>
                <w:rFonts w:ascii="Times New Roman" w:hAnsi="Times New Roman" w:cs="Times New Roman"/>
                <w:sz w:val="24"/>
                <w:szCs w:val="24"/>
                <w:lang w:eastAsia="nb-NO"/>
              </w:rPr>
            </w:pPr>
            <w:r w:rsidRPr="00DB1007">
              <w:rPr>
                <w:rFonts w:ascii="Times New Roman" w:hAnsi="Times New Roman" w:cs="Times New Roman"/>
                <w:sz w:val="24"/>
                <w:szCs w:val="24"/>
                <w:lang w:eastAsia="nb-NO"/>
              </w:rPr>
              <w:t>9297</w:t>
            </w:r>
          </w:p>
        </w:tc>
        <w:tc>
          <w:tcPr>
            <w:tcW w:w="1384" w:type="dxa"/>
            <w:noWrap/>
            <w:vAlign w:val="center"/>
            <w:hideMark/>
          </w:tcPr>
          <w:p w:rsidR="00A7390E" w:rsidRPr="00DB1007" w:rsidRDefault="00A7390E" w:rsidP="00BB67EA">
            <w:pPr>
              <w:jc w:val="center"/>
              <w:cnfStyle w:val="000000000000"/>
              <w:rPr>
                <w:rFonts w:ascii="Times New Roman" w:hAnsi="Times New Roman" w:cs="Times New Roman"/>
                <w:b/>
                <w:sz w:val="24"/>
                <w:szCs w:val="24"/>
                <w:lang w:eastAsia="nb-NO"/>
              </w:rPr>
            </w:pPr>
            <w:r w:rsidRPr="00DB1007">
              <w:rPr>
                <w:rFonts w:ascii="Times New Roman" w:hAnsi="Times New Roman" w:cs="Times New Roman"/>
                <w:sz w:val="24"/>
                <w:szCs w:val="24"/>
                <w:lang w:eastAsia="nb-NO"/>
              </w:rPr>
              <w:t>539538</w:t>
            </w:r>
          </w:p>
        </w:tc>
        <w:tc>
          <w:tcPr>
            <w:tcW w:w="1276" w:type="dxa"/>
            <w:noWrap/>
            <w:vAlign w:val="center"/>
            <w:hideMark/>
          </w:tcPr>
          <w:p w:rsidR="00A7390E" w:rsidRPr="00DB1007" w:rsidRDefault="00A7390E" w:rsidP="00BB67EA">
            <w:pPr>
              <w:jc w:val="center"/>
              <w:cnfStyle w:val="0000000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7010396</w:t>
            </w:r>
          </w:p>
        </w:tc>
        <w:tc>
          <w:tcPr>
            <w:tcW w:w="1417" w:type="dxa"/>
            <w:noWrap/>
            <w:vAlign w:val="center"/>
            <w:hideMark/>
          </w:tcPr>
          <w:p w:rsidR="00A7390E" w:rsidRPr="00DB1007" w:rsidRDefault="00A7390E" w:rsidP="00BB67EA">
            <w:pPr>
              <w:jc w:val="center"/>
              <w:cnfStyle w:val="0000000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17</w:t>
            </w:r>
          </w:p>
        </w:tc>
        <w:tc>
          <w:tcPr>
            <w:tcW w:w="1723" w:type="dxa"/>
            <w:noWrap/>
            <w:vAlign w:val="center"/>
            <w:hideMark/>
          </w:tcPr>
          <w:p w:rsidR="00A7390E" w:rsidRPr="00DB1007" w:rsidRDefault="00A7390E" w:rsidP="00BB67EA">
            <w:pPr>
              <w:jc w:val="center"/>
              <w:cnfStyle w:val="0000000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Løsmassebrønn</w:t>
            </w:r>
          </w:p>
        </w:tc>
      </w:tr>
      <w:tr w:rsidR="00A7390E" w:rsidRPr="007B31C3" w:rsidTr="00BB67EA">
        <w:trPr>
          <w:cnfStyle w:val="000000100000"/>
          <w:trHeight w:val="288"/>
          <w:jc w:val="center"/>
        </w:trPr>
        <w:tc>
          <w:tcPr>
            <w:cnfStyle w:val="001000000000"/>
            <w:tcW w:w="1384" w:type="dxa"/>
            <w:vAlign w:val="center"/>
          </w:tcPr>
          <w:p w:rsidR="00A7390E" w:rsidRPr="00DB1007" w:rsidRDefault="00A7390E" w:rsidP="00BB67EA">
            <w:pPr>
              <w:jc w:val="center"/>
              <w:rPr>
                <w:rFonts w:ascii="Times New Roman" w:hAnsi="Times New Roman" w:cs="Times New Roman"/>
                <w:sz w:val="24"/>
                <w:szCs w:val="24"/>
                <w:lang w:eastAsia="nb-NO"/>
              </w:rPr>
            </w:pPr>
            <w:r w:rsidRPr="00DB1007">
              <w:rPr>
                <w:rFonts w:ascii="Times New Roman" w:hAnsi="Times New Roman" w:cs="Times New Roman"/>
                <w:sz w:val="24"/>
                <w:szCs w:val="24"/>
                <w:lang w:eastAsia="nb-NO"/>
              </w:rPr>
              <w:t>19281</w:t>
            </w:r>
          </w:p>
        </w:tc>
        <w:tc>
          <w:tcPr>
            <w:tcW w:w="1384" w:type="dxa"/>
            <w:noWrap/>
            <w:vAlign w:val="center"/>
            <w:hideMark/>
          </w:tcPr>
          <w:p w:rsidR="00A7390E" w:rsidRPr="00DB1007" w:rsidRDefault="00A7390E" w:rsidP="00BB67EA">
            <w:pPr>
              <w:jc w:val="center"/>
              <w:cnfStyle w:val="000000100000"/>
              <w:rPr>
                <w:rFonts w:ascii="Times New Roman" w:hAnsi="Times New Roman" w:cs="Times New Roman"/>
                <w:b/>
                <w:sz w:val="24"/>
                <w:szCs w:val="24"/>
                <w:lang w:eastAsia="nb-NO"/>
              </w:rPr>
            </w:pPr>
            <w:r w:rsidRPr="00DB1007">
              <w:rPr>
                <w:rFonts w:ascii="Times New Roman" w:hAnsi="Times New Roman" w:cs="Times New Roman"/>
                <w:sz w:val="24"/>
                <w:szCs w:val="24"/>
                <w:lang w:eastAsia="nb-NO"/>
              </w:rPr>
              <w:t>539194</w:t>
            </w:r>
          </w:p>
        </w:tc>
        <w:tc>
          <w:tcPr>
            <w:tcW w:w="1276" w:type="dxa"/>
            <w:noWrap/>
            <w:vAlign w:val="center"/>
            <w:hideMark/>
          </w:tcPr>
          <w:p w:rsidR="00A7390E" w:rsidRPr="00DB1007" w:rsidRDefault="00A7390E" w:rsidP="00BB67EA">
            <w:pPr>
              <w:jc w:val="center"/>
              <w:cnfStyle w:val="0000001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7008249</w:t>
            </w:r>
          </w:p>
        </w:tc>
        <w:tc>
          <w:tcPr>
            <w:tcW w:w="1417" w:type="dxa"/>
            <w:noWrap/>
            <w:vAlign w:val="center"/>
            <w:hideMark/>
          </w:tcPr>
          <w:p w:rsidR="00A7390E" w:rsidRPr="00DB1007" w:rsidRDefault="00A7390E" w:rsidP="00BB67EA">
            <w:pPr>
              <w:jc w:val="center"/>
              <w:cnfStyle w:val="0000001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8</w:t>
            </w:r>
          </w:p>
        </w:tc>
        <w:tc>
          <w:tcPr>
            <w:tcW w:w="1723" w:type="dxa"/>
            <w:noWrap/>
            <w:vAlign w:val="center"/>
            <w:hideMark/>
          </w:tcPr>
          <w:p w:rsidR="00A7390E" w:rsidRPr="00DB1007" w:rsidRDefault="00A7390E" w:rsidP="00BB67EA">
            <w:pPr>
              <w:jc w:val="center"/>
              <w:cnfStyle w:val="000000100000"/>
              <w:rPr>
                <w:rFonts w:ascii="Times New Roman" w:hAnsi="Times New Roman" w:cs="Times New Roman"/>
                <w:sz w:val="24"/>
                <w:szCs w:val="24"/>
                <w:lang w:eastAsia="nb-NO"/>
              </w:rPr>
            </w:pPr>
            <w:r w:rsidRPr="00DB1007">
              <w:rPr>
                <w:rFonts w:ascii="Times New Roman" w:hAnsi="Times New Roman" w:cs="Times New Roman"/>
                <w:sz w:val="24"/>
                <w:szCs w:val="24"/>
                <w:lang w:eastAsia="nb-NO"/>
              </w:rPr>
              <w:t>Sonderboring</w:t>
            </w:r>
          </w:p>
        </w:tc>
      </w:tr>
    </w:tbl>
    <w:p w:rsidR="00DC0D32" w:rsidRDefault="00DC0D32" w:rsidP="00DC0D32">
      <w:pPr>
        <w:jc w:val="center"/>
        <w:rPr>
          <w:b/>
          <w:i/>
          <w:lang w:val="en-US"/>
        </w:rPr>
      </w:pPr>
      <w:bookmarkStart w:id="45" w:name="_Toc389738677"/>
      <w:bookmarkEnd w:id="43"/>
      <w:bookmarkEnd w:id="44"/>
    </w:p>
    <w:p w:rsidR="00EB285B" w:rsidRDefault="00DC0D32" w:rsidP="00DC0D32">
      <w:pPr>
        <w:jc w:val="center"/>
        <w:rPr>
          <w:i/>
          <w:lang w:val="en-US"/>
        </w:rPr>
      </w:pPr>
      <w:r w:rsidRPr="00DC0D32">
        <w:rPr>
          <w:b/>
          <w:i/>
          <w:lang w:val="en-US"/>
        </w:rPr>
        <w:t>Table 3.</w:t>
      </w:r>
      <w:r w:rsidR="00FB185F" w:rsidRPr="00DC0D32">
        <w:rPr>
          <w:b/>
          <w:i/>
        </w:rPr>
        <w:fldChar w:fldCharType="begin"/>
      </w:r>
      <w:r w:rsidRPr="00DC0D32">
        <w:rPr>
          <w:b/>
          <w:i/>
          <w:lang w:val="en-US"/>
        </w:rPr>
        <w:instrText xml:space="preserve"> SEQ Table_3. \* ARABIC </w:instrText>
      </w:r>
      <w:r w:rsidR="00FB185F" w:rsidRPr="00DC0D32">
        <w:rPr>
          <w:b/>
          <w:i/>
        </w:rPr>
        <w:fldChar w:fldCharType="separate"/>
      </w:r>
      <w:r w:rsidRPr="00DC0D32">
        <w:rPr>
          <w:b/>
          <w:i/>
          <w:noProof/>
          <w:lang w:val="en-US"/>
        </w:rPr>
        <w:t>2</w:t>
      </w:r>
      <w:r w:rsidR="00FB185F" w:rsidRPr="00DC0D32">
        <w:rPr>
          <w:b/>
          <w:i/>
        </w:rPr>
        <w:fldChar w:fldCharType="end"/>
      </w:r>
      <w:r w:rsidRPr="00DC0D32">
        <w:rPr>
          <w:b/>
          <w:i/>
          <w:lang w:val="en-US"/>
        </w:rPr>
        <w:t xml:space="preserve">: </w:t>
      </w:r>
      <w:r w:rsidRPr="00DC0D32">
        <w:rPr>
          <w:i/>
          <w:lang w:val="en-US"/>
        </w:rPr>
        <w:t>Drillings that haven't reached bedrock (løsmasserbrønn). Data from: NGU database GRANADA.</w:t>
      </w:r>
      <w:bookmarkEnd w:id="45"/>
    </w:p>
    <w:p w:rsidR="007B6215" w:rsidRPr="00DC0D32" w:rsidRDefault="007B6215" w:rsidP="00DC0D32">
      <w:pPr>
        <w:jc w:val="center"/>
        <w:rPr>
          <w:i/>
          <w:lang w:val="en-US"/>
        </w:rPr>
      </w:pPr>
    </w:p>
    <w:p w:rsidR="00EB285B" w:rsidRPr="007B6215" w:rsidRDefault="00EB285B" w:rsidP="00153C48">
      <w:pPr>
        <w:pStyle w:val="Overskrift2"/>
        <w:spacing w:line="240" w:lineRule="auto"/>
        <w:rPr>
          <w:lang w:val="en-US"/>
        </w:rPr>
      </w:pPr>
      <w:bookmarkStart w:id="46" w:name="_Toc392588619"/>
      <w:r>
        <w:rPr>
          <w:lang w:val="en-US"/>
        </w:rPr>
        <w:t>Petrophysical properties</w:t>
      </w:r>
      <w:bookmarkEnd w:id="46"/>
    </w:p>
    <w:p w:rsidR="00EB285B" w:rsidRDefault="00EB285B" w:rsidP="00153C48">
      <w:pPr>
        <w:jc w:val="both"/>
        <w:rPr>
          <w:lang w:val="en-US"/>
        </w:rPr>
      </w:pPr>
      <w:r>
        <w:rPr>
          <w:lang w:val="en-US"/>
        </w:rPr>
        <w:t xml:space="preserve">Another NGU maintained database is called </w:t>
      </w:r>
      <w:r w:rsidRPr="0087326C">
        <w:rPr>
          <w:lang w:val="en-US"/>
        </w:rPr>
        <w:t xml:space="preserve">DRAGON </w:t>
      </w:r>
      <w:r>
        <w:rPr>
          <w:lang w:val="en-US"/>
        </w:rPr>
        <w:t>which comprises of</w:t>
      </w:r>
      <w:r w:rsidRPr="0087326C">
        <w:rPr>
          <w:lang w:val="en-US"/>
        </w:rPr>
        <w:t xml:space="preserve"> ground measurements of gravity and petrophysical measurements</w:t>
      </w:r>
      <w:r>
        <w:rPr>
          <w:lang w:val="en-US"/>
        </w:rPr>
        <w:t>.</w:t>
      </w:r>
      <w:r w:rsidRPr="0087326C">
        <w:rPr>
          <w:lang w:val="en-US"/>
        </w:rPr>
        <w:t xml:space="preserve"> </w:t>
      </w:r>
      <w:r>
        <w:rPr>
          <w:lang w:val="en-US"/>
        </w:rPr>
        <w:t xml:space="preserve">In our case it offers access to density values that have been calculated in the lab from samples taken in-situ from bedrock </w:t>
      </w:r>
      <w:r w:rsidR="007B6215">
        <w:rPr>
          <w:lang w:val="en-US"/>
        </w:rPr>
        <w:t>exposures by several geologists</w:t>
      </w:r>
      <w:r>
        <w:rPr>
          <w:lang w:val="en-US"/>
        </w:rPr>
        <w:t xml:space="preserve"> in the Orkdal area. Once again we have gathered all the measurements that coincide with our study area and present them in </w:t>
      </w:r>
      <w:r w:rsidR="00D24F70" w:rsidRPr="00F56412">
        <w:rPr>
          <w:b/>
          <w:lang w:val="en-US"/>
        </w:rPr>
        <w:t xml:space="preserve">table </w:t>
      </w:r>
      <w:r w:rsidRPr="00F56412">
        <w:rPr>
          <w:b/>
          <w:lang w:val="en-US"/>
        </w:rPr>
        <w:t>3.3</w:t>
      </w:r>
      <w:r>
        <w:rPr>
          <w:lang w:val="en-US"/>
        </w:rPr>
        <w:t xml:space="preserve">. </w:t>
      </w:r>
      <w:r w:rsidR="00D24F70" w:rsidRPr="00F56412">
        <w:rPr>
          <w:b/>
          <w:lang w:val="en-US"/>
        </w:rPr>
        <w:t xml:space="preserve">Figure </w:t>
      </w:r>
      <w:r w:rsidRPr="00F56412">
        <w:rPr>
          <w:b/>
          <w:lang w:val="en-US"/>
        </w:rPr>
        <w:t>3.3</w:t>
      </w:r>
      <w:r>
        <w:rPr>
          <w:b/>
          <w:lang w:val="en-US"/>
        </w:rPr>
        <w:t xml:space="preserve"> </w:t>
      </w:r>
      <w:r>
        <w:rPr>
          <w:lang w:val="en-US"/>
        </w:rPr>
        <w:t>on the other hand presents the geographical distribution of the mean values of these density measurements. Bedrock density in the region varies locally between 2730 and 3100 kg/m</w:t>
      </w:r>
      <w:r>
        <w:rPr>
          <w:vertAlign w:val="superscript"/>
          <w:lang w:val="en-US"/>
        </w:rPr>
        <w:t>3</w:t>
      </w:r>
      <w:r>
        <w:rPr>
          <w:lang w:val="en-US"/>
        </w:rPr>
        <w:t xml:space="preserve"> and has a random distribution. The mean density over the wider region is about 2850-2900 kg/m</w:t>
      </w:r>
      <w:r>
        <w:rPr>
          <w:vertAlign w:val="superscript"/>
          <w:lang w:val="en-US"/>
        </w:rPr>
        <w:t>3</w:t>
      </w:r>
      <w:r>
        <w:rPr>
          <w:lang w:val="en-US"/>
        </w:rPr>
        <w:t xml:space="preserve">, values that can </w:t>
      </w:r>
      <w:r w:rsidR="002B01D2">
        <w:rPr>
          <w:lang w:val="en-US"/>
        </w:rPr>
        <w:t>be</w:t>
      </w:r>
      <w:r>
        <w:rPr>
          <w:lang w:val="en-US"/>
        </w:rPr>
        <w:t xml:space="preserve"> useful in gravity modeling where no density measurements are available, especially in the middle part.</w:t>
      </w:r>
    </w:p>
    <w:p w:rsidR="007B6215" w:rsidRDefault="007B6215" w:rsidP="00153C48">
      <w:pPr>
        <w:jc w:val="both"/>
        <w:rPr>
          <w:lang w:val="en-US"/>
        </w:rPr>
      </w:pPr>
    </w:p>
    <w:p w:rsidR="007B6215" w:rsidRDefault="007B6215" w:rsidP="007B6215">
      <w:pPr>
        <w:jc w:val="center"/>
        <w:rPr>
          <w:i/>
          <w:lang w:val="en-US"/>
        </w:rPr>
      </w:pPr>
      <w:r>
        <w:rPr>
          <w:i/>
          <w:noProof/>
        </w:rPr>
        <w:drawing>
          <wp:inline distT="0" distB="0" distL="0" distR="0">
            <wp:extent cx="5040000" cy="6290827"/>
            <wp:effectExtent l="19050" t="0" r="8250" b="0"/>
            <wp:docPr id="7" name="Picture 13" descr="Figur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3.jpg"/>
                    <pic:cNvPicPr/>
                  </pic:nvPicPr>
                  <pic:blipFill>
                    <a:blip r:embed="rId14" cstate="print"/>
                    <a:stretch>
                      <a:fillRect/>
                    </a:stretch>
                  </pic:blipFill>
                  <pic:spPr>
                    <a:xfrm>
                      <a:off x="0" y="0"/>
                      <a:ext cx="5040000" cy="6290827"/>
                    </a:xfrm>
                    <a:prstGeom prst="rect">
                      <a:avLst/>
                    </a:prstGeom>
                  </pic:spPr>
                </pic:pic>
              </a:graphicData>
            </a:graphic>
          </wp:inline>
        </w:drawing>
      </w:r>
    </w:p>
    <w:p w:rsidR="007B6215" w:rsidRDefault="007B6215" w:rsidP="007B6215">
      <w:pPr>
        <w:jc w:val="center"/>
        <w:rPr>
          <w:b/>
          <w:i/>
          <w:lang w:val="en-US"/>
        </w:rPr>
      </w:pPr>
    </w:p>
    <w:p w:rsidR="00EB285B" w:rsidRDefault="007B6215" w:rsidP="007B6215">
      <w:pPr>
        <w:pStyle w:val="Bildetekst"/>
        <w:spacing w:line="240" w:lineRule="auto"/>
        <w:rPr>
          <w:lang w:val="en-US"/>
        </w:rPr>
      </w:pPr>
      <w:bookmarkStart w:id="47" w:name="_Toc389738570"/>
      <w:r w:rsidRPr="008F0A67">
        <w:rPr>
          <w:b/>
        </w:rPr>
        <w:t>Figure 3.</w:t>
      </w:r>
      <w:r w:rsidR="00FB185F" w:rsidRPr="008F0A67">
        <w:rPr>
          <w:b/>
        </w:rPr>
        <w:fldChar w:fldCharType="begin"/>
      </w:r>
      <w:r w:rsidRPr="008F0A67">
        <w:rPr>
          <w:b/>
        </w:rPr>
        <w:instrText xml:space="preserve"> SEQ Figure_3. \* ARABIC </w:instrText>
      </w:r>
      <w:r w:rsidR="00FB185F" w:rsidRPr="008F0A67">
        <w:rPr>
          <w:b/>
        </w:rPr>
        <w:fldChar w:fldCharType="separate"/>
      </w:r>
      <w:r>
        <w:rPr>
          <w:b/>
          <w:noProof/>
        </w:rPr>
        <w:t>3</w:t>
      </w:r>
      <w:r w:rsidR="00FB185F" w:rsidRPr="008F0A67">
        <w:rPr>
          <w:b/>
        </w:rPr>
        <w:fldChar w:fldCharType="end"/>
      </w:r>
      <w:r w:rsidRPr="006C769A">
        <w:rPr>
          <w:b/>
          <w:lang w:val="en-US"/>
        </w:rPr>
        <w:t xml:space="preserve">: </w:t>
      </w:r>
      <w:r w:rsidRPr="006C769A">
        <w:rPr>
          <w:lang w:val="en-US"/>
        </w:rPr>
        <w:t>Geographical distribution of bedrock density v</w:t>
      </w:r>
      <w:r w:rsidR="00BB67EA">
        <w:rPr>
          <w:lang w:val="en-US"/>
        </w:rPr>
        <w:t>alues in the Orkdal area. Yellow</w:t>
      </w:r>
      <w:r w:rsidRPr="006C769A">
        <w:rPr>
          <w:lang w:val="en-US"/>
        </w:rPr>
        <w:t xml:space="preserve"> dots depict gravity profiles</w:t>
      </w:r>
      <w:r>
        <w:rPr>
          <w:lang w:val="en-US"/>
        </w:rPr>
        <w:t>. Data from NGU database DRAGON</w:t>
      </w:r>
      <w:r w:rsidRPr="006C769A">
        <w:rPr>
          <w:lang w:val="en-US"/>
        </w:rPr>
        <w:t>.</w:t>
      </w:r>
      <w:bookmarkEnd w:id="47"/>
    </w:p>
    <w:tbl>
      <w:tblPr>
        <w:tblStyle w:val="LightShading1"/>
        <w:tblW w:w="8755" w:type="dxa"/>
        <w:jc w:val="center"/>
        <w:tblLook w:val="04A0"/>
      </w:tblPr>
      <w:tblGrid>
        <w:gridCol w:w="1708"/>
        <w:gridCol w:w="1701"/>
        <w:gridCol w:w="1843"/>
        <w:gridCol w:w="1701"/>
        <w:gridCol w:w="1802"/>
      </w:tblGrid>
      <w:tr w:rsidR="007B6215" w:rsidRPr="007B31C3" w:rsidTr="00BB67EA">
        <w:trPr>
          <w:cnfStyle w:val="100000000000"/>
          <w:trHeight w:val="288"/>
          <w:jc w:val="center"/>
        </w:trPr>
        <w:tc>
          <w:tcPr>
            <w:cnfStyle w:val="001000000000"/>
            <w:tcW w:w="1708" w:type="dxa"/>
            <w:noWrap/>
            <w:vAlign w:val="center"/>
            <w:hideMark/>
          </w:tcPr>
          <w:p w:rsidR="007B6215" w:rsidRPr="003E4C1C" w:rsidRDefault="007B6215" w:rsidP="00BB67EA">
            <w:pPr>
              <w:jc w:val="center"/>
              <w:rPr>
                <w:rFonts w:ascii="Times New Roman" w:hAnsi="Times New Roman" w:cs="Times New Roman"/>
                <w:sz w:val="24"/>
                <w:szCs w:val="24"/>
                <w:lang w:val="en-US" w:eastAsia="nb-NO"/>
              </w:rPr>
            </w:pPr>
            <w:bookmarkStart w:id="48" w:name="table3_3"/>
            <w:r w:rsidRPr="003E4C1C">
              <w:rPr>
                <w:rFonts w:ascii="Times New Roman" w:hAnsi="Times New Roman" w:cs="Times New Roman"/>
                <w:sz w:val="24"/>
                <w:szCs w:val="24"/>
                <w:lang w:val="en-US" w:eastAsia="nb-NO"/>
              </w:rPr>
              <w:t>UTM 32N</w:t>
            </w:r>
          </w:p>
          <w:p w:rsidR="007B6215" w:rsidRPr="003E4C1C" w:rsidRDefault="007B6215" w:rsidP="00BB67EA">
            <w:pPr>
              <w:jc w:val="center"/>
              <w:rPr>
                <w:rFonts w:ascii="Times New Roman" w:hAnsi="Times New Roman" w:cs="Times New Roman"/>
                <w:sz w:val="24"/>
                <w:szCs w:val="24"/>
                <w:lang w:val="en-US" w:eastAsia="nb-NO"/>
              </w:rPr>
            </w:pPr>
            <w:r w:rsidRPr="003E4C1C">
              <w:rPr>
                <w:rFonts w:ascii="Times New Roman" w:hAnsi="Times New Roman" w:cs="Times New Roman"/>
                <w:sz w:val="24"/>
                <w:szCs w:val="24"/>
                <w:lang w:val="en-US" w:eastAsia="nb-NO"/>
              </w:rPr>
              <w:t>Easting</w:t>
            </w:r>
          </w:p>
        </w:tc>
        <w:tc>
          <w:tcPr>
            <w:tcW w:w="1701" w:type="dxa"/>
            <w:noWrap/>
            <w:vAlign w:val="center"/>
            <w:hideMark/>
          </w:tcPr>
          <w:p w:rsidR="007B6215" w:rsidRPr="003E4C1C" w:rsidRDefault="007B6215" w:rsidP="00BB67EA">
            <w:pPr>
              <w:jc w:val="center"/>
              <w:cnfStyle w:val="100000000000"/>
              <w:rPr>
                <w:rFonts w:ascii="Times New Roman" w:hAnsi="Times New Roman" w:cs="Times New Roman"/>
                <w:sz w:val="24"/>
                <w:szCs w:val="24"/>
                <w:lang w:val="en-US" w:eastAsia="nb-NO"/>
              </w:rPr>
            </w:pPr>
            <w:r w:rsidRPr="003E4C1C">
              <w:rPr>
                <w:rFonts w:ascii="Times New Roman" w:hAnsi="Times New Roman" w:cs="Times New Roman"/>
                <w:sz w:val="24"/>
                <w:szCs w:val="24"/>
                <w:lang w:val="en-US" w:eastAsia="nb-NO"/>
              </w:rPr>
              <w:t>UTM 32N</w:t>
            </w:r>
          </w:p>
          <w:p w:rsidR="007B6215" w:rsidRPr="003E4C1C" w:rsidRDefault="007B6215" w:rsidP="00BB67EA">
            <w:pPr>
              <w:jc w:val="center"/>
              <w:cnfStyle w:val="100000000000"/>
              <w:rPr>
                <w:rFonts w:ascii="Times New Roman" w:hAnsi="Times New Roman" w:cs="Times New Roman"/>
                <w:sz w:val="24"/>
                <w:szCs w:val="24"/>
                <w:lang w:val="en-US" w:eastAsia="nb-NO"/>
              </w:rPr>
            </w:pPr>
            <w:r w:rsidRPr="003E4C1C">
              <w:rPr>
                <w:rFonts w:ascii="Times New Roman" w:hAnsi="Times New Roman" w:cs="Times New Roman"/>
                <w:sz w:val="24"/>
                <w:szCs w:val="24"/>
                <w:lang w:val="en-US" w:eastAsia="nb-NO"/>
              </w:rPr>
              <w:t>Northing</w:t>
            </w:r>
          </w:p>
        </w:tc>
        <w:tc>
          <w:tcPr>
            <w:tcW w:w="1843" w:type="dxa"/>
            <w:noWrap/>
            <w:vAlign w:val="center"/>
            <w:hideMark/>
          </w:tcPr>
          <w:p w:rsidR="007B6215" w:rsidRPr="003E4C1C" w:rsidRDefault="007B6215" w:rsidP="00BB67EA">
            <w:pPr>
              <w:jc w:val="center"/>
              <w:cnfStyle w:val="100000000000"/>
              <w:rPr>
                <w:rFonts w:ascii="Times New Roman" w:hAnsi="Times New Roman" w:cs="Times New Roman"/>
                <w:sz w:val="24"/>
                <w:szCs w:val="24"/>
                <w:lang w:val="en-US" w:eastAsia="nb-NO"/>
              </w:rPr>
            </w:pPr>
            <w:r w:rsidRPr="003E4C1C">
              <w:rPr>
                <w:rFonts w:ascii="Times New Roman" w:hAnsi="Times New Roman" w:cs="Times New Roman"/>
                <w:sz w:val="24"/>
                <w:szCs w:val="24"/>
                <w:lang w:val="en-US" w:eastAsia="nb-NO"/>
              </w:rPr>
              <w:t>Densities</w:t>
            </w:r>
          </w:p>
          <w:p w:rsidR="007B6215" w:rsidRPr="003E4C1C" w:rsidRDefault="007B6215" w:rsidP="00BB67EA">
            <w:pPr>
              <w:jc w:val="center"/>
              <w:cnfStyle w:val="100000000000"/>
              <w:rPr>
                <w:rFonts w:ascii="Times New Roman" w:hAnsi="Times New Roman" w:cs="Times New Roman"/>
                <w:sz w:val="24"/>
                <w:szCs w:val="24"/>
                <w:lang w:val="en-US" w:eastAsia="nb-NO"/>
              </w:rPr>
            </w:pPr>
            <w:r w:rsidRPr="003E4C1C">
              <w:rPr>
                <w:rFonts w:ascii="Times New Roman" w:hAnsi="Times New Roman" w:cs="Times New Roman"/>
                <w:sz w:val="24"/>
                <w:szCs w:val="24"/>
                <w:lang w:val="en-US" w:eastAsia="nb-NO"/>
              </w:rPr>
              <w:t>(in kg/m</w:t>
            </w:r>
            <w:r w:rsidRPr="003E4C1C">
              <w:rPr>
                <w:rFonts w:ascii="Times New Roman" w:hAnsi="Times New Roman" w:cs="Times New Roman"/>
                <w:sz w:val="24"/>
                <w:szCs w:val="24"/>
                <w:vertAlign w:val="superscript"/>
                <w:lang w:val="en-US" w:eastAsia="nb-NO"/>
              </w:rPr>
              <w:t>3</w:t>
            </w:r>
            <w:r w:rsidRPr="003E4C1C">
              <w:rPr>
                <w:rFonts w:ascii="Times New Roman" w:hAnsi="Times New Roman" w:cs="Times New Roman"/>
                <w:sz w:val="24"/>
                <w:szCs w:val="24"/>
                <w:lang w:val="en-US" w:eastAsia="nb-NO"/>
              </w:rPr>
              <w:t>)</w:t>
            </w:r>
          </w:p>
        </w:tc>
        <w:tc>
          <w:tcPr>
            <w:tcW w:w="1701" w:type="dxa"/>
            <w:vAlign w:val="center"/>
          </w:tcPr>
          <w:p w:rsidR="007B6215" w:rsidRPr="003E4C1C" w:rsidRDefault="007B6215" w:rsidP="00BB67EA">
            <w:pPr>
              <w:jc w:val="center"/>
              <w:cnfStyle w:val="100000000000"/>
              <w:rPr>
                <w:rFonts w:ascii="Times New Roman" w:hAnsi="Times New Roman" w:cs="Times New Roman"/>
                <w:sz w:val="24"/>
                <w:szCs w:val="24"/>
                <w:lang w:val="en-US" w:eastAsia="nb-NO"/>
              </w:rPr>
            </w:pPr>
            <w:r w:rsidRPr="003E4C1C">
              <w:rPr>
                <w:rFonts w:ascii="Times New Roman" w:hAnsi="Times New Roman" w:cs="Times New Roman"/>
                <w:sz w:val="24"/>
                <w:szCs w:val="24"/>
                <w:lang w:val="en-US" w:eastAsia="nb-NO"/>
              </w:rPr>
              <w:t>Mean density</w:t>
            </w:r>
          </w:p>
          <w:p w:rsidR="007B6215" w:rsidRPr="003E4C1C" w:rsidRDefault="007B6215" w:rsidP="00BB67EA">
            <w:pPr>
              <w:jc w:val="center"/>
              <w:cnfStyle w:val="100000000000"/>
              <w:rPr>
                <w:rFonts w:ascii="Times New Roman" w:hAnsi="Times New Roman" w:cs="Times New Roman"/>
                <w:sz w:val="24"/>
                <w:szCs w:val="24"/>
                <w:lang w:val="en-US" w:eastAsia="nb-NO"/>
              </w:rPr>
            </w:pPr>
            <w:r w:rsidRPr="003E4C1C">
              <w:rPr>
                <w:rFonts w:ascii="Times New Roman" w:hAnsi="Times New Roman" w:cs="Times New Roman"/>
                <w:sz w:val="24"/>
                <w:szCs w:val="24"/>
                <w:lang w:val="en-US" w:eastAsia="nb-NO"/>
              </w:rPr>
              <w:t>(in kg/m</w:t>
            </w:r>
            <w:r w:rsidRPr="003E4C1C">
              <w:rPr>
                <w:rFonts w:ascii="Times New Roman" w:hAnsi="Times New Roman" w:cs="Times New Roman"/>
                <w:sz w:val="24"/>
                <w:szCs w:val="24"/>
                <w:vertAlign w:val="superscript"/>
                <w:lang w:val="en-US" w:eastAsia="nb-NO"/>
              </w:rPr>
              <w:t>3</w:t>
            </w:r>
            <w:r w:rsidRPr="003E4C1C">
              <w:rPr>
                <w:rFonts w:ascii="Times New Roman" w:hAnsi="Times New Roman" w:cs="Times New Roman"/>
                <w:sz w:val="24"/>
                <w:szCs w:val="24"/>
                <w:lang w:val="en-US" w:eastAsia="nb-NO"/>
              </w:rPr>
              <w:t>)</w:t>
            </w:r>
          </w:p>
        </w:tc>
        <w:tc>
          <w:tcPr>
            <w:tcW w:w="1802" w:type="dxa"/>
            <w:noWrap/>
            <w:vAlign w:val="center"/>
            <w:hideMark/>
          </w:tcPr>
          <w:p w:rsidR="007B6215" w:rsidRPr="003E4C1C" w:rsidRDefault="007B6215" w:rsidP="00BB67EA">
            <w:pPr>
              <w:jc w:val="center"/>
              <w:cnfStyle w:val="100000000000"/>
              <w:rPr>
                <w:rFonts w:ascii="Times New Roman" w:hAnsi="Times New Roman" w:cs="Times New Roman"/>
                <w:sz w:val="24"/>
                <w:szCs w:val="24"/>
                <w:lang w:val="en-US" w:eastAsia="nb-NO"/>
              </w:rPr>
            </w:pPr>
            <w:r w:rsidRPr="003E4C1C">
              <w:rPr>
                <w:rFonts w:ascii="Times New Roman" w:hAnsi="Times New Roman" w:cs="Times New Roman"/>
                <w:sz w:val="24"/>
                <w:szCs w:val="24"/>
                <w:lang w:val="en-US" w:eastAsia="nb-NO"/>
              </w:rPr>
              <w:t>Rock type</w:t>
            </w:r>
          </w:p>
        </w:tc>
      </w:tr>
      <w:tr w:rsidR="007B6215" w:rsidRPr="007B31C3" w:rsidTr="00BB67EA">
        <w:trPr>
          <w:cnfStyle w:val="000000100000"/>
          <w:trHeight w:val="288"/>
          <w:jc w:val="center"/>
        </w:trPr>
        <w:tc>
          <w:tcPr>
            <w:cnfStyle w:val="001000000000"/>
            <w:tcW w:w="1708" w:type="dxa"/>
            <w:noWrap/>
            <w:vAlign w:val="center"/>
            <w:hideMark/>
          </w:tcPr>
          <w:p w:rsidR="007B6215" w:rsidRPr="003E4C1C" w:rsidRDefault="007B6215" w:rsidP="00BB67EA">
            <w:pPr>
              <w:jc w:val="center"/>
              <w:rPr>
                <w:rFonts w:ascii="Times New Roman" w:hAnsi="Times New Roman" w:cs="Times New Roman"/>
                <w:b w:val="0"/>
                <w:sz w:val="24"/>
                <w:szCs w:val="24"/>
                <w:lang w:val="en-US" w:eastAsia="nb-NO"/>
              </w:rPr>
            </w:pPr>
            <w:bookmarkStart w:id="49" w:name="table_1_3_3" w:colFirst="0" w:colLast="0"/>
            <w:r w:rsidRPr="003E4C1C">
              <w:rPr>
                <w:rFonts w:ascii="Times New Roman" w:hAnsi="Times New Roman" w:cs="Times New Roman"/>
                <w:b w:val="0"/>
                <w:sz w:val="24"/>
                <w:szCs w:val="24"/>
                <w:lang w:val="en-US" w:eastAsia="nb-NO"/>
              </w:rPr>
              <w:t>541109</w:t>
            </w:r>
          </w:p>
        </w:tc>
        <w:tc>
          <w:tcPr>
            <w:tcW w:w="1701" w:type="dxa"/>
            <w:noWrap/>
            <w:vAlign w:val="center"/>
            <w:hideMark/>
          </w:tcPr>
          <w:p w:rsidR="007B6215" w:rsidRPr="003E4C1C" w:rsidRDefault="007B6215" w:rsidP="00BB67EA">
            <w:pPr>
              <w:jc w:val="center"/>
              <w:cnfStyle w:val="000000100000"/>
              <w:rPr>
                <w:rFonts w:ascii="Times New Roman" w:hAnsi="Times New Roman" w:cs="Times New Roman"/>
                <w:sz w:val="24"/>
                <w:szCs w:val="24"/>
                <w:lang w:val="en-US" w:eastAsia="nb-NO"/>
              </w:rPr>
            </w:pPr>
            <w:r w:rsidRPr="003E4C1C">
              <w:rPr>
                <w:rFonts w:ascii="Times New Roman" w:hAnsi="Times New Roman" w:cs="Times New Roman"/>
                <w:sz w:val="24"/>
                <w:szCs w:val="24"/>
                <w:lang w:val="en-US" w:eastAsia="nb-NO"/>
              </w:rPr>
              <w:t>7021803</w:t>
            </w:r>
          </w:p>
        </w:tc>
        <w:tc>
          <w:tcPr>
            <w:tcW w:w="1843" w:type="dxa"/>
            <w:noWrap/>
            <w:vAlign w:val="center"/>
            <w:hideMark/>
          </w:tcPr>
          <w:p w:rsidR="007B6215" w:rsidRPr="003E4C1C" w:rsidRDefault="007B6215" w:rsidP="00BB67EA">
            <w:pPr>
              <w:jc w:val="center"/>
              <w:cnfStyle w:val="000000100000"/>
              <w:rPr>
                <w:rFonts w:ascii="Times New Roman" w:hAnsi="Times New Roman" w:cs="Times New Roman"/>
                <w:sz w:val="24"/>
                <w:szCs w:val="24"/>
                <w:lang w:eastAsia="nb-NO"/>
              </w:rPr>
            </w:pPr>
            <w:r w:rsidRPr="003E4C1C">
              <w:rPr>
                <w:rFonts w:ascii="Times New Roman" w:hAnsi="Times New Roman" w:cs="Times New Roman"/>
                <w:sz w:val="24"/>
                <w:szCs w:val="24"/>
                <w:lang w:val="en-US" w:eastAsia="nb-NO"/>
              </w:rPr>
              <w:t xml:space="preserve">2770, 2738, 2702, </w:t>
            </w:r>
            <w:r w:rsidRPr="003E4C1C">
              <w:rPr>
                <w:rFonts w:ascii="Times New Roman" w:hAnsi="Times New Roman" w:cs="Times New Roman"/>
                <w:sz w:val="24"/>
                <w:szCs w:val="24"/>
                <w:lang w:eastAsia="nb-NO"/>
              </w:rPr>
              <w:t>2712, 2736</w:t>
            </w:r>
          </w:p>
        </w:tc>
        <w:tc>
          <w:tcPr>
            <w:tcW w:w="1701" w:type="dxa"/>
            <w:vAlign w:val="center"/>
          </w:tcPr>
          <w:p w:rsidR="007B6215" w:rsidRPr="003E4C1C" w:rsidRDefault="007B6215" w:rsidP="00BB67EA">
            <w:pPr>
              <w:jc w:val="center"/>
              <w:cnfStyle w:val="0000001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2730</w:t>
            </w:r>
          </w:p>
        </w:tc>
        <w:tc>
          <w:tcPr>
            <w:tcW w:w="1802" w:type="dxa"/>
            <w:noWrap/>
            <w:vAlign w:val="center"/>
            <w:hideMark/>
          </w:tcPr>
          <w:p w:rsidR="007B6215" w:rsidRPr="003E4C1C" w:rsidRDefault="007B6215" w:rsidP="00BB67EA">
            <w:pPr>
              <w:jc w:val="center"/>
              <w:cnfStyle w:val="0000001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Arcose</w:t>
            </w:r>
          </w:p>
        </w:tc>
      </w:tr>
      <w:tr w:rsidR="007B6215" w:rsidRPr="007B31C3" w:rsidTr="00BB67EA">
        <w:trPr>
          <w:trHeight w:val="288"/>
          <w:jc w:val="center"/>
        </w:trPr>
        <w:tc>
          <w:tcPr>
            <w:cnfStyle w:val="001000000000"/>
            <w:tcW w:w="1708" w:type="dxa"/>
            <w:noWrap/>
            <w:vAlign w:val="center"/>
            <w:hideMark/>
          </w:tcPr>
          <w:p w:rsidR="007B6215" w:rsidRPr="003E4C1C" w:rsidRDefault="007B6215" w:rsidP="00BB67EA">
            <w:pPr>
              <w:jc w:val="center"/>
              <w:rPr>
                <w:rFonts w:ascii="Times New Roman" w:hAnsi="Times New Roman" w:cs="Times New Roman"/>
                <w:b w:val="0"/>
                <w:sz w:val="24"/>
                <w:szCs w:val="24"/>
                <w:lang w:eastAsia="nb-NO"/>
              </w:rPr>
            </w:pPr>
            <w:r w:rsidRPr="003E4C1C">
              <w:rPr>
                <w:rFonts w:ascii="Times New Roman" w:hAnsi="Times New Roman" w:cs="Times New Roman"/>
                <w:b w:val="0"/>
                <w:sz w:val="24"/>
                <w:szCs w:val="24"/>
                <w:lang w:eastAsia="nb-NO"/>
              </w:rPr>
              <w:t>544951</w:t>
            </w:r>
          </w:p>
        </w:tc>
        <w:tc>
          <w:tcPr>
            <w:tcW w:w="1701" w:type="dxa"/>
            <w:noWrap/>
            <w:vAlign w:val="center"/>
            <w:hideMark/>
          </w:tcPr>
          <w:p w:rsidR="007B6215" w:rsidRPr="003E4C1C" w:rsidRDefault="007B6215" w:rsidP="00BB67EA">
            <w:pPr>
              <w:jc w:val="center"/>
              <w:cnfStyle w:val="0000000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7022301</w:t>
            </w:r>
          </w:p>
        </w:tc>
        <w:tc>
          <w:tcPr>
            <w:tcW w:w="1843" w:type="dxa"/>
            <w:noWrap/>
            <w:vAlign w:val="center"/>
            <w:hideMark/>
          </w:tcPr>
          <w:p w:rsidR="007B6215" w:rsidRPr="003E4C1C" w:rsidRDefault="007B6215" w:rsidP="00BB67EA">
            <w:pPr>
              <w:jc w:val="center"/>
              <w:cnfStyle w:val="0000000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3002, 3043, 3000, 3021, 2936</w:t>
            </w:r>
          </w:p>
        </w:tc>
        <w:tc>
          <w:tcPr>
            <w:tcW w:w="1701" w:type="dxa"/>
            <w:vAlign w:val="center"/>
          </w:tcPr>
          <w:p w:rsidR="007B6215" w:rsidRPr="003E4C1C" w:rsidRDefault="007B6215" w:rsidP="00BB67EA">
            <w:pPr>
              <w:jc w:val="center"/>
              <w:cnfStyle w:val="0000000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3000</w:t>
            </w:r>
          </w:p>
        </w:tc>
        <w:tc>
          <w:tcPr>
            <w:tcW w:w="1802" w:type="dxa"/>
            <w:noWrap/>
            <w:vAlign w:val="center"/>
            <w:hideMark/>
          </w:tcPr>
          <w:p w:rsidR="007B6215" w:rsidRPr="003E4C1C" w:rsidRDefault="007B6215" w:rsidP="00BB67EA">
            <w:pPr>
              <w:jc w:val="center"/>
              <w:cnfStyle w:val="0000000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Amphibolite</w:t>
            </w:r>
          </w:p>
        </w:tc>
      </w:tr>
      <w:tr w:rsidR="007B6215" w:rsidRPr="007B31C3" w:rsidTr="00BB67EA">
        <w:trPr>
          <w:cnfStyle w:val="000000100000"/>
          <w:trHeight w:val="288"/>
          <w:jc w:val="center"/>
        </w:trPr>
        <w:tc>
          <w:tcPr>
            <w:cnfStyle w:val="001000000000"/>
            <w:tcW w:w="1708" w:type="dxa"/>
            <w:noWrap/>
            <w:vAlign w:val="center"/>
            <w:hideMark/>
          </w:tcPr>
          <w:p w:rsidR="007B6215" w:rsidRPr="003E4C1C" w:rsidRDefault="007B6215" w:rsidP="00BB67EA">
            <w:pPr>
              <w:jc w:val="center"/>
              <w:rPr>
                <w:rFonts w:ascii="Times New Roman" w:hAnsi="Times New Roman" w:cs="Times New Roman"/>
                <w:b w:val="0"/>
                <w:sz w:val="24"/>
                <w:szCs w:val="24"/>
                <w:lang w:eastAsia="nb-NO"/>
              </w:rPr>
            </w:pPr>
            <w:r w:rsidRPr="003E4C1C">
              <w:rPr>
                <w:rFonts w:ascii="Times New Roman" w:hAnsi="Times New Roman" w:cs="Times New Roman"/>
                <w:b w:val="0"/>
                <w:sz w:val="24"/>
                <w:szCs w:val="24"/>
                <w:lang w:eastAsia="nb-NO"/>
              </w:rPr>
              <w:t>540884</w:t>
            </w:r>
          </w:p>
        </w:tc>
        <w:tc>
          <w:tcPr>
            <w:tcW w:w="1701" w:type="dxa"/>
            <w:noWrap/>
            <w:vAlign w:val="center"/>
            <w:hideMark/>
          </w:tcPr>
          <w:p w:rsidR="007B6215" w:rsidRPr="003E4C1C" w:rsidRDefault="007B6215" w:rsidP="00BB67EA">
            <w:pPr>
              <w:jc w:val="center"/>
              <w:cnfStyle w:val="0000001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7019973</w:t>
            </w:r>
          </w:p>
        </w:tc>
        <w:tc>
          <w:tcPr>
            <w:tcW w:w="1843" w:type="dxa"/>
            <w:noWrap/>
            <w:vAlign w:val="center"/>
            <w:hideMark/>
          </w:tcPr>
          <w:p w:rsidR="007B6215" w:rsidRPr="003E4C1C" w:rsidRDefault="007B6215" w:rsidP="00BB67EA">
            <w:pPr>
              <w:jc w:val="center"/>
              <w:cnfStyle w:val="0000001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2812, 2746, 2738, 2753, 2751</w:t>
            </w:r>
          </w:p>
        </w:tc>
        <w:tc>
          <w:tcPr>
            <w:tcW w:w="1701" w:type="dxa"/>
            <w:vAlign w:val="center"/>
          </w:tcPr>
          <w:p w:rsidR="007B6215" w:rsidRPr="003E4C1C" w:rsidRDefault="007B6215" w:rsidP="00BB67EA">
            <w:pPr>
              <w:jc w:val="center"/>
              <w:cnfStyle w:val="0000001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2760</w:t>
            </w:r>
          </w:p>
        </w:tc>
        <w:tc>
          <w:tcPr>
            <w:tcW w:w="1802" w:type="dxa"/>
            <w:noWrap/>
            <w:vAlign w:val="center"/>
            <w:hideMark/>
          </w:tcPr>
          <w:p w:rsidR="007B6215" w:rsidRPr="003E4C1C" w:rsidRDefault="007B6215" w:rsidP="00BB67EA">
            <w:pPr>
              <w:jc w:val="center"/>
              <w:cnfStyle w:val="0000001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Sandstone</w:t>
            </w:r>
          </w:p>
        </w:tc>
      </w:tr>
      <w:tr w:rsidR="007B6215" w:rsidRPr="007B31C3" w:rsidTr="00BB67EA">
        <w:trPr>
          <w:trHeight w:val="288"/>
          <w:jc w:val="center"/>
        </w:trPr>
        <w:tc>
          <w:tcPr>
            <w:cnfStyle w:val="001000000000"/>
            <w:tcW w:w="1708" w:type="dxa"/>
            <w:noWrap/>
            <w:vAlign w:val="center"/>
            <w:hideMark/>
          </w:tcPr>
          <w:p w:rsidR="007B6215" w:rsidRPr="003E4C1C" w:rsidRDefault="007B6215" w:rsidP="00BB67EA">
            <w:pPr>
              <w:jc w:val="center"/>
              <w:rPr>
                <w:rFonts w:ascii="Times New Roman" w:hAnsi="Times New Roman" w:cs="Times New Roman"/>
                <w:b w:val="0"/>
                <w:sz w:val="24"/>
                <w:szCs w:val="24"/>
                <w:lang w:eastAsia="nb-NO"/>
              </w:rPr>
            </w:pPr>
            <w:r w:rsidRPr="003E4C1C">
              <w:rPr>
                <w:rFonts w:ascii="Times New Roman" w:hAnsi="Times New Roman" w:cs="Times New Roman"/>
                <w:b w:val="0"/>
                <w:sz w:val="24"/>
                <w:szCs w:val="24"/>
                <w:lang w:eastAsia="nb-NO"/>
              </w:rPr>
              <w:t>541454</w:t>
            </w:r>
          </w:p>
        </w:tc>
        <w:tc>
          <w:tcPr>
            <w:tcW w:w="1701" w:type="dxa"/>
            <w:noWrap/>
            <w:vAlign w:val="center"/>
            <w:hideMark/>
          </w:tcPr>
          <w:p w:rsidR="007B6215" w:rsidRPr="003E4C1C" w:rsidRDefault="007B6215" w:rsidP="00BB67EA">
            <w:pPr>
              <w:jc w:val="center"/>
              <w:cnfStyle w:val="0000000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7019066</w:t>
            </w:r>
          </w:p>
        </w:tc>
        <w:tc>
          <w:tcPr>
            <w:tcW w:w="1843" w:type="dxa"/>
            <w:noWrap/>
            <w:vAlign w:val="center"/>
            <w:hideMark/>
          </w:tcPr>
          <w:p w:rsidR="007B6215" w:rsidRPr="003E4C1C" w:rsidRDefault="007B6215" w:rsidP="00BB67EA">
            <w:pPr>
              <w:jc w:val="center"/>
              <w:cnfStyle w:val="0000000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3078, 3084, 3029, 2843, 3086</w:t>
            </w:r>
          </w:p>
        </w:tc>
        <w:tc>
          <w:tcPr>
            <w:tcW w:w="1701" w:type="dxa"/>
            <w:vAlign w:val="center"/>
          </w:tcPr>
          <w:p w:rsidR="007B6215" w:rsidRPr="003E4C1C" w:rsidRDefault="007B6215" w:rsidP="00BB67EA">
            <w:pPr>
              <w:jc w:val="center"/>
              <w:cnfStyle w:val="0000000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3025</w:t>
            </w:r>
          </w:p>
        </w:tc>
        <w:tc>
          <w:tcPr>
            <w:tcW w:w="1802" w:type="dxa"/>
            <w:noWrap/>
            <w:vAlign w:val="center"/>
            <w:hideMark/>
          </w:tcPr>
          <w:p w:rsidR="007B6215" w:rsidRPr="003E4C1C" w:rsidRDefault="007B6215" w:rsidP="00BB67EA">
            <w:pPr>
              <w:jc w:val="center"/>
              <w:cnfStyle w:val="0000000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Amphibolite</w:t>
            </w:r>
          </w:p>
        </w:tc>
      </w:tr>
      <w:tr w:rsidR="007B6215" w:rsidRPr="007B31C3" w:rsidTr="00BB67EA">
        <w:trPr>
          <w:cnfStyle w:val="000000100000"/>
          <w:trHeight w:val="288"/>
          <w:jc w:val="center"/>
        </w:trPr>
        <w:tc>
          <w:tcPr>
            <w:cnfStyle w:val="001000000000"/>
            <w:tcW w:w="1708" w:type="dxa"/>
            <w:noWrap/>
            <w:vAlign w:val="center"/>
            <w:hideMark/>
          </w:tcPr>
          <w:p w:rsidR="007B6215" w:rsidRPr="003E4C1C" w:rsidRDefault="007B6215" w:rsidP="00BB67EA">
            <w:pPr>
              <w:jc w:val="center"/>
              <w:rPr>
                <w:rFonts w:ascii="Times New Roman" w:hAnsi="Times New Roman" w:cs="Times New Roman"/>
                <w:b w:val="0"/>
                <w:sz w:val="24"/>
                <w:szCs w:val="24"/>
                <w:lang w:eastAsia="nb-NO"/>
              </w:rPr>
            </w:pPr>
            <w:r w:rsidRPr="003E4C1C">
              <w:rPr>
                <w:rFonts w:ascii="Times New Roman" w:hAnsi="Times New Roman" w:cs="Times New Roman"/>
                <w:b w:val="0"/>
                <w:sz w:val="24"/>
                <w:szCs w:val="24"/>
                <w:lang w:eastAsia="nb-NO"/>
              </w:rPr>
              <w:t>542799</w:t>
            </w:r>
          </w:p>
        </w:tc>
        <w:tc>
          <w:tcPr>
            <w:tcW w:w="1701" w:type="dxa"/>
            <w:noWrap/>
            <w:vAlign w:val="center"/>
            <w:hideMark/>
          </w:tcPr>
          <w:p w:rsidR="007B6215" w:rsidRPr="003E4C1C" w:rsidRDefault="007B6215" w:rsidP="00BB67EA">
            <w:pPr>
              <w:jc w:val="center"/>
              <w:cnfStyle w:val="0000001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7018676</w:t>
            </w:r>
          </w:p>
        </w:tc>
        <w:tc>
          <w:tcPr>
            <w:tcW w:w="1843" w:type="dxa"/>
            <w:noWrap/>
            <w:vAlign w:val="center"/>
            <w:hideMark/>
          </w:tcPr>
          <w:p w:rsidR="007B6215" w:rsidRPr="003E4C1C" w:rsidRDefault="007B6215" w:rsidP="00BB67EA">
            <w:pPr>
              <w:jc w:val="center"/>
              <w:cnfStyle w:val="0000001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2963, 2885, 3010, 2906, 2881</w:t>
            </w:r>
          </w:p>
        </w:tc>
        <w:tc>
          <w:tcPr>
            <w:tcW w:w="1701" w:type="dxa"/>
            <w:vAlign w:val="center"/>
          </w:tcPr>
          <w:p w:rsidR="007B6215" w:rsidRPr="003E4C1C" w:rsidRDefault="007B6215" w:rsidP="00BB67EA">
            <w:pPr>
              <w:jc w:val="center"/>
              <w:cnfStyle w:val="0000001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2930</w:t>
            </w:r>
          </w:p>
        </w:tc>
        <w:tc>
          <w:tcPr>
            <w:tcW w:w="1802" w:type="dxa"/>
            <w:noWrap/>
            <w:vAlign w:val="center"/>
            <w:hideMark/>
          </w:tcPr>
          <w:p w:rsidR="007B6215" w:rsidRPr="003E4C1C" w:rsidRDefault="007B6215" w:rsidP="00BB67EA">
            <w:pPr>
              <w:jc w:val="center"/>
              <w:cnfStyle w:val="0000001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Gneiss</w:t>
            </w:r>
          </w:p>
        </w:tc>
      </w:tr>
      <w:tr w:rsidR="007B6215" w:rsidRPr="007B31C3" w:rsidTr="00BB67EA">
        <w:trPr>
          <w:trHeight w:val="288"/>
          <w:jc w:val="center"/>
        </w:trPr>
        <w:tc>
          <w:tcPr>
            <w:cnfStyle w:val="001000000000"/>
            <w:tcW w:w="1708" w:type="dxa"/>
            <w:noWrap/>
            <w:vAlign w:val="center"/>
            <w:hideMark/>
          </w:tcPr>
          <w:p w:rsidR="007B6215" w:rsidRPr="003E4C1C" w:rsidRDefault="007B6215" w:rsidP="00BB67EA">
            <w:pPr>
              <w:jc w:val="center"/>
              <w:rPr>
                <w:rFonts w:ascii="Times New Roman" w:hAnsi="Times New Roman" w:cs="Times New Roman"/>
                <w:b w:val="0"/>
                <w:sz w:val="24"/>
                <w:szCs w:val="24"/>
                <w:lang w:eastAsia="nb-NO"/>
              </w:rPr>
            </w:pPr>
            <w:r w:rsidRPr="003E4C1C">
              <w:rPr>
                <w:rFonts w:ascii="Times New Roman" w:hAnsi="Times New Roman" w:cs="Times New Roman"/>
                <w:b w:val="0"/>
                <w:sz w:val="24"/>
                <w:szCs w:val="24"/>
                <w:lang w:eastAsia="nb-NO"/>
              </w:rPr>
              <w:t>539396</w:t>
            </w:r>
          </w:p>
        </w:tc>
        <w:tc>
          <w:tcPr>
            <w:tcW w:w="1701" w:type="dxa"/>
            <w:noWrap/>
            <w:vAlign w:val="center"/>
            <w:hideMark/>
          </w:tcPr>
          <w:p w:rsidR="007B6215" w:rsidRPr="003E4C1C" w:rsidRDefault="007B6215" w:rsidP="00BB67EA">
            <w:pPr>
              <w:jc w:val="center"/>
              <w:cnfStyle w:val="0000000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7014988</w:t>
            </w:r>
          </w:p>
        </w:tc>
        <w:tc>
          <w:tcPr>
            <w:tcW w:w="1843" w:type="dxa"/>
            <w:noWrap/>
            <w:vAlign w:val="center"/>
            <w:hideMark/>
          </w:tcPr>
          <w:p w:rsidR="007B6215" w:rsidRPr="003E4C1C" w:rsidRDefault="007B6215" w:rsidP="00BB67EA">
            <w:pPr>
              <w:jc w:val="center"/>
              <w:cnfStyle w:val="0000000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2828, 2781, 2889, 2845, 2844</w:t>
            </w:r>
          </w:p>
        </w:tc>
        <w:tc>
          <w:tcPr>
            <w:tcW w:w="1701" w:type="dxa"/>
            <w:vAlign w:val="center"/>
          </w:tcPr>
          <w:p w:rsidR="007B6215" w:rsidRPr="003E4C1C" w:rsidRDefault="007B6215" w:rsidP="00BB67EA">
            <w:pPr>
              <w:jc w:val="center"/>
              <w:cnfStyle w:val="0000000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2840</w:t>
            </w:r>
          </w:p>
        </w:tc>
        <w:tc>
          <w:tcPr>
            <w:tcW w:w="1802" w:type="dxa"/>
            <w:noWrap/>
            <w:vAlign w:val="center"/>
            <w:hideMark/>
          </w:tcPr>
          <w:p w:rsidR="007B6215" w:rsidRPr="003E4C1C" w:rsidRDefault="007B6215" w:rsidP="00BB67EA">
            <w:pPr>
              <w:jc w:val="center"/>
              <w:cnfStyle w:val="0000000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Mica Slate</w:t>
            </w:r>
          </w:p>
        </w:tc>
      </w:tr>
      <w:tr w:rsidR="007B6215" w:rsidRPr="007B31C3" w:rsidTr="00BB67EA">
        <w:trPr>
          <w:cnfStyle w:val="000000100000"/>
          <w:trHeight w:val="288"/>
          <w:jc w:val="center"/>
        </w:trPr>
        <w:tc>
          <w:tcPr>
            <w:cnfStyle w:val="001000000000"/>
            <w:tcW w:w="1708" w:type="dxa"/>
            <w:noWrap/>
            <w:vAlign w:val="center"/>
            <w:hideMark/>
          </w:tcPr>
          <w:p w:rsidR="007B6215" w:rsidRPr="003E4C1C" w:rsidRDefault="007B6215" w:rsidP="00BB67EA">
            <w:pPr>
              <w:jc w:val="center"/>
              <w:rPr>
                <w:rFonts w:ascii="Times New Roman" w:hAnsi="Times New Roman" w:cs="Times New Roman"/>
                <w:b w:val="0"/>
                <w:sz w:val="24"/>
                <w:szCs w:val="24"/>
                <w:lang w:eastAsia="nb-NO"/>
              </w:rPr>
            </w:pPr>
            <w:r w:rsidRPr="003E4C1C">
              <w:rPr>
                <w:rFonts w:ascii="Times New Roman" w:hAnsi="Times New Roman" w:cs="Times New Roman"/>
                <w:b w:val="0"/>
                <w:sz w:val="24"/>
                <w:szCs w:val="24"/>
                <w:lang w:eastAsia="nb-NO"/>
              </w:rPr>
              <w:t>539145</w:t>
            </w:r>
          </w:p>
        </w:tc>
        <w:tc>
          <w:tcPr>
            <w:tcW w:w="1701" w:type="dxa"/>
            <w:noWrap/>
            <w:vAlign w:val="center"/>
            <w:hideMark/>
          </w:tcPr>
          <w:p w:rsidR="007B6215" w:rsidRPr="003E4C1C" w:rsidRDefault="007B6215" w:rsidP="00BB67EA">
            <w:pPr>
              <w:jc w:val="center"/>
              <w:cnfStyle w:val="0000001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7011378</w:t>
            </w:r>
          </w:p>
        </w:tc>
        <w:tc>
          <w:tcPr>
            <w:tcW w:w="1843" w:type="dxa"/>
            <w:noWrap/>
            <w:vAlign w:val="center"/>
            <w:hideMark/>
          </w:tcPr>
          <w:p w:rsidR="007B6215" w:rsidRPr="003E4C1C" w:rsidRDefault="007B6215" w:rsidP="00BB67EA">
            <w:pPr>
              <w:jc w:val="center"/>
              <w:cnfStyle w:val="0000001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3130, 3047, 3109, 3129, 3092</w:t>
            </w:r>
          </w:p>
        </w:tc>
        <w:tc>
          <w:tcPr>
            <w:tcW w:w="1701" w:type="dxa"/>
            <w:vAlign w:val="center"/>
          </w:tcPr>
          <w:p w:rsidR="007B6215" w:rsidRPr="003E4C1C" w:rsidRDefault="007B6215" w:rsidP="00BB67EA">
            <w:pPr>
              <w:jc w:val="center"/>
              <w:cnfStyle w:val="0000001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3100</w:t>
            </w:r>
          </w:p>
        </w:tc>
        <w:tc>
          <w:tcPr>
            <w:tcW w:w="1802" w:type="dxa"/>
            <w:noWrap/>
            <w:vAlign w:val="center"/>
            <w:hideMark/>
          </w:tcPr>
          <w:p w:rsidR="007B6215" w:rsidRPr="003E4C1C" w:rsidRDefault="007B6215" w:rsidP="00BB67EA">
            <w:pPr>
              <w:jc w:val="center"/>
              <w:cnfStyle w:val="0000001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Amphibolite</w:t>
            </w:r>
          </w:p>
        </w:tc>
      </w:tr>
      <w:tr w:rsidR="007B6215" w:rsidRPr="007B31C3" w:rsidTr="00BB67EA">
        <w:trPr>
          <w:trHeight w:val="288"/>
          <w:jc w:val="center"/>
        </w:trPr>
        <w:tc>
          <w:tcPr>
            <w:cnfStyle w:val="001000000000"/>
            <w:tcW w:w="1708" w:type="dxa"/>
            <w:noWrap/>
            <w:vAlign w:val="center"/>
            <w:hideMark/>
          </w:tcPr>
          <w:p w:rsidR="007B6215" w:rsidRPr="003E4C1C" w:rsidRDefault="007B6215" w:rsidP="00BB67EA">
            <w:pPr>
              <w:jc w:val="center"/>
              <w:rPr>
                <w:rFonts w:ascii="Times New Roman" w:hAnsi="Times New Roman" w:cs="Times New Roman"/>
                <w:b w:val="0"/>
                <w:sz w:val="24"/>
                <w:szCs w:val="24"/>
                <w:lang w:eastAsia="nb-NO"/>
              </w:rPr>
            </w:pPr>
            <w:r w:rsidRPr="003E4C1C">
              <w:rPr>
                <w:rFonts w:ascii="Times New Roman" w:hAnsi="Times New Roman" w:cs="Times New Roman"/>
                <w:b w:val="0"/>
                <w:sz w:val="24"/>
                <w:szCs w:val="24"/>
                <w:lang w:eastAsia="nb-NO"/>
              </w:rPr>
              <w:t>539476</w:t>
            </w:r>
          </w:p>
        </w:tc>
        <w:tc>
          <w:tcPr>
            <w:tcW w:w="1701" w:type="dxa"/>
            <w:noWrap/>
            <w:vAlign w:val="center"/>
            <w:hideMark/>
          </w:tcPr>
          <w:p w:rsidR="007B6215" w:rsidRPr="003E4C1C" w:rsidRDefault="007B6215" w:rsidP="00BB67EA">
            <w:pPr>
              <w:jc w:val="center"/>
              <w:cnfStyle w:val="0000000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7011058</w:t>
            </w:r>
          </w:p>
        </w:tc>
        <w:tc>
          <w:tcPr>
            <w:tcW w:w="1843" w:type="dxa"/>
            <w:noWrap/>
            <w:vAlign w:val="center"/>
            <w:hideMark/>
          </w:tcPr>
          <w:p w:rsidR="007B6215" w:rsidRPr="003E4C1C" w:rsidRDefault="007B6215" w:rsidP="00BB67EA">
            <w:pPr>
              <w:jc w:val="center"/>
              <w:cnfStyle w:val="0000000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2844, 2795, 2839</w:t>
            </w:r>
          </w:p>
        </w:tc>
        <w:tc>
          <w:tcPr>
            <w:tcW w:w="1701" w:type="dxa"/>
            <w:vAlign w:val="center"/>
          </w:tcPr>
          <w:p w:rsidR="007B6215" w:rsidRPr="003E4C1C" w:rsidRDefault="007B6215" w:rsidP="00BB67EA">
            <w:pPr>
              <w:jc w:val="center"/>
              <w:cnfStyle w:val="0000000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2825</w:t>
            </w:r>
          </w:p>
        </w:tc>
        <w:tc>
          <w:tcPr>
            <w:tcW w:w="1802" w:type="dxa"/>
            <w:noWrap/>
            <w:vAlign w:val="center"/>
            <w:hideMark/>
          </w:tcPr>
          <w:p w:rsidR="007B6215" w:rsidRPr="003E4C1C" w:rsidRDefault="007B6215" w:rsidP="00BB67EA">
            <w:pPr>
              <w:jc w:val="center"/>
              <w:cnfStyle w:val="0000000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Mica Slate</w:t>
            </w:r>
          </w:p>
        </w:tc>
      </w:tr>
      <w:tr w:rsidR="007B6215" w:rsidRPr="007B31C3" w:rsidTr="00BB67EA">
        <w:trPr>
          <w:cnfStyle w:val="000000100000"/>
          <w:trHeight w:val="288"/>
          <w:jc w:val="center"/>
        </w:trPr>
        <w:tc>
          <w:tcPr>
            <w:cnfStyle w:val="001000000000"/>
            <w:tcW w:w="1708" w:type="dxa"/>
            <w:noWrap/>
            <w:vAlign w:val="center"/>
            <w:hideMark/>
          </w:tcPr>
          <w:p w:rsidR="007B6215" w:rsidRPr="003E4C1C" w:rsidRDefault="007B6215" w:rsidP="00BB67EA">
            <w:pPr>
              <w:jc w:val="center"/>
              <w:rPr>
                <w:rFonts w:ascii="Times New Roman" w:hAnsi="Times New Roman" w:cs="Times New Roman"/>
                <w:b w:val="0"/>
                <w:sz w:val="24"/>
                <w:szCs w:val="24"/>
                <w:lang w:eastAsia="nb-NO"/>
              </w:rPr>
            </w:pPr>
            <w:r w:rsidRPr="003E4C1C">
              <w:rPr>
                <w:rFonts w:ascii="Times New Roman" w:hAnsi="Times New Roman" w:cs="Times New Roman"/>
                <w:b w:val="0"/>
                <w:sz w:val="24"/>
                <w:szCs w:val="24"/>
                <w:lang w:eastAsia="nb-NO"/>
              </w:rPr>
              <w:t>539792</w:t>
            </w:r>
          </w:p>
        </w:tc>
        <w:tc>
          <w:tcPr>
            <w:tcW w:w="1701" w:type="dxa"/>
            <w:noWrap/>
            <w:vAlign w:val="center"/>
            <w:hideMark/>
          </w:tcPr>
          <w:p w:rsidR="007B6215" w:rsidRPr="003E4C1C" w:rsidRDefault="007B6215" w:rsidP="00BB67EA">
            <w:pPr>
              <w:jc w:val="center"/>
              <w:cnfStyle w:val="0000001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7010274</w:t>
            </w:r>
          </w:p>
        </w:tc>
        <w:tc>
          <w:tcPr>
            <w:tcW w:w="1843" w:type="dxa"/>
            <w:noWrap/>
            <w:vAlign w:val="center"/>
            <w:hideMark/>
          </w:tcPr>
          <w:p w:rsidR="007B6215" w:rsidRPr="003E4C1C" w:rsidRDefault="007B6215" w:rsidP="00BB67EA">
            <w:pPr>
              <w:jc w:val="center"/>
              <w:cnfStyle w:val="0000001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3042, 3157</w:t>
            </w:r>
          </w:p>
        </w:tc>
        <w:tc>
          <w:tcPr>
            <w:tcW w:w="1701" w:type="dxa"/>
            <w:vAlign w:val="center"/>
          </w:tcPr>
          <w:p w:rsidR="007B6215" w:rsidRPr="003E4C1C" w:rsidRDefault="007B6215" w:rsidP="00BB67EA">
            <w:pPr>
              <w:jc w:val="center"/>
              <w:cnfStyle w:val="0000001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3100</w:t>
            </w:r>
          </w:p>
        </w:tc>
        <w:tc>
          <w:tcPr>
            <w:tcW w:w="1802" w:type="dxa"/>
            <w:noWrap/>
            <w:vAlign w:val="center"/>
            <w:hideMark/>
          </w:tcPr>
          <w:p w:rsidR="007B6215" w:rsidRPr="003E4C1C" w:rsidRDefault="007B6215" w:rsidP="00BB67EA">
            <w:pPr>
              <w:jc w:val="center"/>
              <w:cnfStyle w:val="0000001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Amphibolite</w:t>
            </w:r>
          </w:p>
        </w:tc>
      </w:tr>
      <w:tr w:rsidR="007B6215" w:rsidRPr="007B31C3" w:rsidTr="00BB67EA">
        <w:trPr>
          <w:trHeight w:val="288"/>
          <w:jc w:val="center"/>
        </w:trPr>
        <w:tc>
          <w:tcPr>
            <w:cnfStyle w:val="001000000000"/>
            <w:tcW w:w="1708" w:type="dxa"/>
            <w:noWrap/>
            <w:vAlign w:val="center"/>
            <w:hideMark/>
          </w:tcPr>
          <w:p w:rsidR="007B6215" w:rsidRPr="003E4C1C" w:rsidRDefault="007B6215" w:rsidP="00BB67EA">
            <w:pPr>
              <w:jc w:val="center"/>
              <w:rPr>
                <w:rFonts w:ascii="Times New Roman" w:hAnsi="Times New Roman" w:cs="Times New Roman"/>
                <w:b w:val="0"/>
                <w:sz w:val="24"/>
                <w:szCs w:val="24"/>
                <w:lang w:eastAsia="nb-NO"/>
              </w:rPr>
            </w:pPr>
            <w:r w:rsidRPr="003E4C1C">
              <w:rPr>
                <w:rFonts w:ascii="Times New Roman" w:hAnsi="Times New Roman" w:cs="Times New Roman"/>
                <w:b w:val="0"/>
                <w:sz w:val="24"/>
                <w:szCs w:val="24"/>
                <w:lang w:eastAsia="nb-NO"/>
              </w:rPr>
              <w:t>538534</w:t>
            </w:r>
          </w:p>
        </w:tc>
        <w:tc>
          <w:tcPr>
            <w:tcW w:w="1701" w:type="dxa"/>
            <w:noWrap/>
            <w:vAlign w:val="center"/>
            <w:hideMark/>
          </w:tcPr>
          <w:p w:rsidR="007B6215" w:rsidRPr="003E4C1C" w:rsidRDefault="007B6215" w:rsidP="00BB67EA">
            <w:pPr>
              <w:jc w:val="center"/>
              <w:cnfStyle w:val="0000000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7008256</w:t>
            </w:r>
          </w:p>
        </w:tc>
        <w:tc>
          <w:tcPr>
            <w:tcW w:w="1843" w:type="dxa"/>
            <w:noWrap/>
            <w:vAlign w:val="center"/>
            <w:hideMark/>
          </w:tcPr>
          <w:p w:rsidR="007B6215" w:rsidRPr="003E4C1C" w:rsidRDefault="007B6215" w:rsidP="00BB67EA">
            <w:pPr>
              <w:jc w:val="center"/>
              <w:cnfStyle w:val="0000000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2778, 2724, 2760, 2778, 2766</w:t>
            </w:r>
          </w:p>
        </w:tc>
        <w:tc>
          <w:tcPr>
            <w:tcW w:w="1701" w:type="dxa"/>
            <w:vAlign w:val="center"/>
          </w:tcPr>
          <w:p w:rsidR="007B6215" w:rsidRPr="003E4C1C" w:rsidRDefault="007B6215" w:rsidP="00BB67EA">
            <w:pPr>
              <w:jc w:val="center"/>
              <w:cnfStyle w:val="0000000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2760</w:t>
            </w:r>
          </w:p>
        </w:tc>
        <w:tc>
          <w:tcPr>
            <w:tcW w:w="1802" w:type="dxa"/>
            <w:noWrap/>
            <w:vAlign w:val="center"/>
            <w:hideMark/>
          </w:tcPr>
          <w:p w:rsidR="007B6215" w:rsidRPr="003E4C1C" w:rsidRDefault="007B6215" w:rsidP="00BB67EA">
            <w:pPr>
              <w:jc w:val="center"/>
              <w:cnfStyle w:val="000000000000"/>
              <w:rPr>
                <w:rFonts w:ascii="Times New Roman" w:hAnsi="Times New Roman" w:cs="Times New Roman"/>
                <w:sz w:val="24"/>
                <w:szCs w:val="24"/>
                <w:lang w:eastAsia="nb-NO"/>
              </w:rPr>
            </w:pPr>
            <w:r w:rsidRPr="003E4C1C">
              <w:rPr>
                <w:rFonts w:ascii="Times New Roman" w:hAnsi="Times New Roman" w:cs="Times New Roman"/>
                <w:sz w:val="24"/>
                <w:szCs w:val="24"/>
                <w:lang w:eastAsia="nb-NO"/>
              </w:rPr>
              <w:t>Mica Slate</w:t>
            </w:r>
          </w:p>
        </w:tc>
      </w:tr>
    </w:tbl>
    <w:p w:rsidR="007B6215" w:rsidRDefault="007B6215" w:rsidP="00495946">
      <w:pPr>
        <w:jc w:val="center"/>
        <w:rPr>
          <w:b/>
          <w:i/>
          <w:lang w:val="en-US"/>
        </w:rPr>
      </w:pPr>
      <w:bookmarkStart w:id="50" w:name="_Toc389738678"/>
      <w:bookmarkEnd w:id="48"/>
      <w:bookmarkEnd w:id="49"/>
    </w:p>
    <w:p w:rsidR="007B6215" w:rsidRDefault="007B6215" w:rsidP="00495946">
      <w:pPr>
        <w:jc w:val="center"/>
        <w:rPr>
          <w:i/>
          <w:lang w:val="en-US"/>
        </w:rPr>
      </w:pPr>
      <w:r w:rsidRPr="007B6215">
        <w:rPr>
          <w:b/>
          <w:i/>
          <w:lang w:val="en-US"/>
        </w:rPr>
        <w:t>Table 3.</w:t>
      </w:r>
      <w:r w:rsidR="00FB185F" w:rsidRPr="007B6215">
        <w:rPr>
          <w:b/>
          <w:i/>
        </w:rPr>
        <w:fldChar w:fldCharType="begin"/>
      </w:r>
      <w:r w:rsidRPr="007B6215">
        <w:rPr>
          <w:b/>
          <w:i/>
          <w:lang w:val="en-US"/>
        </w:rPr>
        <w:instrText xml:space="preserve"> SEQ Table_3. \* ARABIC </w:instrText>
      </w:r>
      <w:r w:rsidR="00FB185F" w:rsidRPr="007B6215">
        <w:rPr>
          <w:b/>
          <w:i/>
        </w:rPr>
        <w:fldChar w:fldCharType="separate"/>
      </w:r>
      <w:r w:rsidRPr="007B6215">
        <w:rPr>
          <w:b/>
          <w:i/>
          <w:noProof/>
          <w:lang w:val="en-US"/>
        </w:rPr>
        <w:t>3</w:t>
      </w:r>
      <w:r w:rsidR="00FB185F" w:rsidRPr="007B6215">
        <w:rPr>
          <w:b/>
          <w:i/>
        </w:rPr>
        <w:fldChar w:fldCharType="end"/>
      </w:r>
      <w:r w:rsidRPr="007B6215">
        <w:rPr>
          <w:b/>
          <w:i/>
          <w:lang w:val="en-US"/>
        </w:rPr>
        <w:t xml:space="preserve">: </w:t>
      </w:r>
      <w:r w:rsidRPr="007B6215">
        <w:rPr>
          <w:i/>
          <w:lang w:val="en-US"/>
        </w:rPr>
        <w:t>Petrophysical properties (density) of bedrock types in Orkdal. Data from NGU database DRAGON.</w:t>
      </w:r>
      <w:bookmarkEnd w:id="50"/>
    </w:p>
    <w:p w:rsidR="00495946" w:rsidRPr="007B6215" w:rsidRDefault="00495946" w:rsidP="007B6215">
      <w:pPr>
        <w:jc w:val="center"/>
        <w:rPr>
          <w:i/>
          <w:lang w:val="en-US" w:eastAsia="en-US"/>
        </w:rPr>
      </w:pPr>
    </w:p>
    <w:p w:rsidR="00EB285B" w:rsidRPr="007B6215" w:rsidRDefault="00EB285B" w:rsidP="00153C48">
      <w:pPr>
        <w:pStyle w:val="Overskrift2"/>
        <w:spacing w:line="240" w:lineRule="auto"/>
        <w:rPr>
          <w:lang w:val="en-US"/>
        </w:rPr>
      </w:pPr>
      <w:bookmarkStart w:id="51" w:name="_Toc392588620"/>
      <w:r>
        <w:rPr>
          <w:lang w:val="en-US"/>
        </w:rPr>
        <w:t>Deposits/Sediments</w:t>
      </w:r>
      <w:bookmarkEnd w:id="51"/>
    </w:p>
    <w:p w:rsidR="00EB285B" w:rsidRDefault="007B6215" w:rsidP="00153C48">
      <w:pPr>
        <w:jc w:val="both"/>
        <w:rPr>
          <w:lang w:val="en-US"/>
        </w:rPr>
      </w:pPr>
      <w:r>
        <w:rPr>
          <w:lang w:val="en-US"/>
        </w:rPr>
        <w:t>The northern</w:t>
      </w:r>
      <w:r w:rsidR="00EB285B">
        <w:rPr>
          <w:lang w:val="en-US"/>
        </w:rPr>
        <w:t xml:space="preserve"> part of Orkdalen was probably deglaciated just prior to the Younger Dryas chronozone. Between Orkanger and Vormstad there are several sedimentary indications of minor halts in the recession of the ice sheet, e.g. a transverse ridge propagating nearly across valley at Kvåle. The marine limit in the lowermost part of Orkdalen varies from c. 160 - 165 meters above present sea level</w:t>
      </w:r>
      <w:r>
        <w:rPr>
          <w:lang w:val="en-US"/>
        </w:rPr>
        <w:t xml:space="preserve"> </w:t>
      </w:r>
      <w:r w:rsidRPr="00F56412">
        <w:rPr>
          <w:lang w:val="en-US"/>
        </w:rPr>
        <w:t>(NGO, 1956)</w:t>
      </w:r>
      <w:r w:rsidR="00EB285B">
        <w:rPr>
          <w:lang w:val="en-US"/>
        </w:rPr>
        <w:t>. As the sea level regressed towards the present day sea level, sediments in the valley were reworked and redistributed and the valley floor significantly altered (</w:t>
      </w:r>
      <w:r w:rsidR="00EB285B" w:rsidRPr="00F56412">
        <w:rPr>
          <w:lang w:val="en-US"/>
        </w:rPr>
        <w:t>Rise et al. 2006</w:t>
      </w:r>
      <w:r w:rsidR="00EB285B">
        <w:rPr>
          <w:lang w:val="en-US"/>
        </w:rPr>
        <w:t xml:space="preserve">; </w:t>
      </w:r>
      <w:r w:rsidR="00EB285B" w:rsidRPr="00F56412">
        <w:rPr>
          <w:lang w:val="en-US"/>
        </w:rPr>
        <w:t>Reite, 1977</w:t>
      </w:r>
      <w:r w:rsidR="00EB285B">
        <w:rPr>
          <w:lang w:val="en-US"/>
        </w:rPr>
        <w:t xml:space="preserve">; </w:t>
      </w:r>
      <w:r w:rsidR="00EB285B" w:rsidRPr="00F56412">
        <w:rPr>
          <w:lang w:val="en-US"/>
        </w:rPr>
        <w:t>Reite, 1983</w:t>
      </w:r>
      <w:r w:rsidR="00EB285B">
        <w:rPr>
          <w:lang w:val="en-US"/>
        </w:rPr>
        <w:t>).</w:t>
      </w:r>
    </w:p>
    <w:p w:rsidR="00EB285B" w:rsidRDefault="00EB285B" w:rsidP="00153C48">
      <w:pPr>
        <w:jc w:val="both"/>
        <w:rPr>
          <w:lang w:val="en-US"/>
        </w:rPr>
      </w:pPr>
    </w:p>
    <w:p w:rsidR="00D97008" w:rsidRDefault="00D24F70" w:rsidP="00495946">
      <w:pPr>
        <w:jc w:val="both"/>
        <w:rPr>
          <w:lang w:val="en-US"/>
        </w:rPr>
      </w:pPr>
      <w:r w:rsidRPr="00F56412">
        <w:rPr>
          <w:b/>
          <w:lang w:val="en-US"/>
        </w:rPr>
        <w:t xml:space="preserve">Figure </w:t>
      </w:r>
      <w:r w:rsidR="00EB285B" w:rsidRPr="00F56412">
        <w:rPr>
          <w:b/>
          <w:lang w:val="en-US"/>
        </w:rPr>
        <w:t>3.4</w:t>
      </w:r>
      <w:r w:rsidR="00EB285B">
        <w:rPr>
          <w:lang w:val="en-US"/>
        </w:rPr>
        <w:t xml:space="preserve"> presents the quaternary geology map of the region. Our profiles are crossing several formations, the </w:t>
      </w:r>
      <w:r w:rsidR="00822AFE">
        <w:rPr>
          <w:lang w:val="en-US"/>
        </w:rPr>
        <w:t xml:space="preserve">two </w:t>
      </w:r>
      <w:r w:rsidR="00EB285B">
        <w:rPr>
          <w:lang w:val="en-US"/>
        </w:rPr>
        <w:t xml:space="preserve">most important are: </w:t>
      </w:r>
      <w:r w:rsidR="00822AFE">
        <w:rPr>
          <w:lang w:val="en-US"/>
        </w:rPr>
        <w:t>1) t</w:t>
      </w:r>
      <w:r w:rsidR="00EB285B">
        <w:rPr>
          <w:lang w:val="en-US"/>
        </w:rPr>
        <w:t xml:space="preserve">he formation depicted in yellow </w:t>
      </w:r>
      <w:r w:rsidR="007F1EC5">
        <w:rPr>
          <w:lang w:val="en-US"/>
        </w:rPr>
        <w:t>which</w:t>
      </w:r>
      <w:r w:rsidR="00EB285B">
        <w:rPr>
          <w:lang w:val="en-US"/>
        </w:rPr>
        <w:t xml:space="preserve"> are r</w:t>
      </w:r>
      <w:r w:rsidR="00EB285B" w:rsidRPr="009F57DC">
        <w:rPr>
          <w:lang w:val="en-US"/>
        </w:rPr>
        <w:t xml:space="preserve">iver and </w:t>
      </w:r>
      <w:r w:rsidR="00EB285B">
        <w:rPr>
          <w:lang w:val="en-US"/>
        </w:rPr>
        <w:t>stream deposits (fluvial deposits</w:t>
      </w:r>
      <w:r w:rsidR="00EB285B" w:rsidRPr="009F57DC">
        <w:rPr>
          <w:lang w:val="en-US"/>
        </w:rPr>
        <w:t>)</w:t>
      </w:r>
      <w:r w:rsidR="00EB285B">
        <w:rPr>
          <w:lang w:val="en-US"/>
        </w:rPr>
        <w:t xml:space="preserve">. </w:t>
      </w:r>
      <w:r w:rsidR="00EB285B" w:rsidRPr="009F57DC">
        <w:rPr>
          <w:lang w:val="en-US"/>
        </w:rPr>
        <w:t>The most typical forms are alluvial plains, terraces and fans. Sand and gravel dominates, and the material is sorted and rounded. The thickness of ranging from 0.5 to more than 10 m</w:t>
      </w:r>
      <w:r w:rsidR="00EB285B">
        <w:rPr>
          <w:lang w:val="en-US"/>
        </w:rPr>
        <w:t xml:space="preserve">. </w:t>
      </w:r>
      <w:r w:rsidR="00822AFE">
        <w:rPr>
          <w:lang w:val="en-US"/>
        </w:rPr>
        <w:t xml:space="preserve">2) </w:t>
      </w:r>
      <w:r w:rsidR="00EB285B" w:rsidRPr="009F57DC">
        <w:rPr>
          <w:lang w:val="en-US"/>
        </w:rPr>
        <w:t>Sea and fjord deposition, continuous cover, often with great thickness</w:t>
      </w:r>
      <w:r w:rsidR="00822AFE">
        <w:rPr>
          <w:lang w:val="en-US"/>
        </w:rPr>
        <w:t>. These are d</w:t>
      </w:r>
      <w:r w:rsidR="00EB285B">
        <w:rPr>
          <w:lang w:val="en-US"/>
        </w:rPr>
        <w:t xml:space="preserve">epicted in blue </w:t>
      </w:r>
      <w:r w:rsidR="00822AFE">
        <w:rPr>
          <w:lang w:val="en-US"/>
        </w:rPr>
        <w:t xml:space="preserve">and </w:t>
      </w:r>
      <w:r w:rsidR="00EB285B">
        <w:rPr>
          <w:lang w:val="en-US"/>
        </w:rPr>
        <w:t>are fine-grained</w:t>
      </w:r>
      <w:r w:rsidR="00EB285B" w:rsidRPr="009F57DC">
        <w:rPr>
          <w:lang w:val="en-US"/>
        </w:rPr>
        <w:t xml:space="preserve"> marine deposits with thickness fr</w:t>
      </w:r>
      <w:r w:rsidR="00EB285B">
        <w:rPr>
          <w:lang w:val="en-US"/>
        </w:rPr>
        <w:t>om 0.5 m to several hundred meters. These deposits also include</w:t>
      </w:r>
      <w:r w:rsidR="00EB285B" w:rsidRPr="009F57DC">
        <w:rPr>
          <w:lang w:val="en-US"/>
        </w:rPr>
        <w:t xml:space="preserve"> avalanche </w:t>
      </w:r>
      <w:r w:rsidR="00EB285B">
        <w:rPr>
          <w:lang w:val="en-US"/>
        </w:rPr>
        <w:t>materials</w:t>
      </w:r>
      <w:r w:rsidR="00EB285B" w:rsidRPr="009F57DC">
        <w:rPr>
          <w:lang w:val="en-US"/>
        </w:rPr>
        <w:t xml:space="preserve"> of quick clay</w:t>
      </w:r>
      <w:r w:rsidR="00EB285B">
        <w:rPr>
          <w:lang w:val="en-US"/>
        </w:rPr>
        <w:t xml:space="preserve">. </w:t>
      </w:r>
      <w:r w:rsidR="00822AFE">
        <w:rPr>
          <w:lang w:val="en-US"/>
        </w:rPr>
        <w:t xml:space="preserve">Other sediments mapped in the area are glaciofluvial deposits (orange) and moraines (green). The first mentioned is dominated by sand and gravel and these deposits are most prominent in the southern area of Orkdalen and in the side valley NW in the area. </w:t>
      </w:r>
      <w:r w:rsidR="00EB285B">
        <w:rPr>
          <w:lang w:val="en-US"/>
        </w:rPr>
        <w:t>Weathering m</w:t>
      </w:r>
      <w:r w:rsidR="00EB285B" w:rsidRPr="009D449C">
        <w:rPr>
          <w:lang w:val="en-US"/>
        </w:rPr>
        <w:t>aterials</w:t>
      </w:r>
      <w:r w:rsidR="00EB285B">
        <w:rPr>
          <w:lang w:val="en-US"/>
        </w:rPr>
        <w:t xml:space="preserve"> are shown in </w:t>
      </w:r>
      <w:r w:rsidR="007F1EC5">
        <w:rPr>
          <w:lang w:val="en-US"/>
        </w:rPr>
        <w:t>purple</w:t>
      </w:r>
      <w:r w:rsidR="00EB285B">
        <w:rPr>
          <w:lang w:val="en-US"/>
        </w:rPr>
        <w:t xml:space="preserve"> and represent a</w:t>
      </w:r>
      <w:r w:rsidR="00EB285B" w:rsidRPr="009D449C">
        <w:rPr>
          <w:lang w:val="en-US"/>
        </w:rPr>
        <w:t xml:space="preserve"> pa</w:t>
      </w:r>
      <w:r w:rsidR="00EB285B">
        <w:rPr>
          <w:lang w:val="en-US"/>
        </w:rPr>
        <w:t>tchy or thin cover over bedrock. This cover contains s</w:t>
      </w:r>
      <w:r w:rsidR="00EB285B" w:rsidRPr="009D449C">
        <w:rPr>
          <w:lang w:val="en-US"/>
        </w:rPr>
        <w:t>oils formed in situ by physical or chemica</w:t>
      </w:r>
      <w:r w:rsidR="00EB285B">
        <w:rPr>
          <w:lang w:val="en-US"/>
        </w:rPr>
        <w:t xml:space="preserve">l breakdown of rocks and </w:t>
      </w:r>
      <w:r w:rsidR="00EB285B" w:rsidRPr="009D449C">
        <w:rPr>
          <w:lang w:val="en-US"/>
        </w:rPr>
        <w:t xml:space="preserve">numerous </w:t>
      </w:r>
      <w:r w:rsidR="00EB285B">
        <w:rPr>
          <w:lang w:val="en-US"/>
        </w:rPr>
        <w:t>bedrock</w:t>
      </w:r>
      <w:r w:rsidR="00EB285B" w:rsidRPr="009D449C">
        <w:rPr>
          <w:lang w:val="en-US"/>
        </w:rPr>
        <w:t xml:space="preserve"> outcrops</w:t>
      </w:r>
      <w:r w:rsidR="00EB285B">
        <w:rPr>
          <w:lang w:val="en-US"/>
        </w:rPr>
        <w:t xml:space="preserve"> can be found within it</w:t>
      </w:r>
      <w:r w:rsidR="00EB285B" w:rsidRPr="009D449C">
        <w:rPr>
          <w:lang w:val="en-US"/>
        </w:rPr>
        <w:t>.</w:t>
      </w:r>
    </w:p>
    <w:p w:rsidR="00D97008" w:rsidRDefault="00D97008" w:rsidP="00153C48">
      <w:pPr>
        <w:spacing w:after="200"/>
        <w:jc w:val="both"/>
        <w:rPr>
          <w:lang w:val="en-US"/>
        </w:rPr>
      </w:pPr>
    </w:p>
    <w:p w:rsidR="00D97008" w:rsidRDefault="00D97008" w:rsidP="00D97008">
      <w:pPr>
        <w:jc w:val="center"/>
        <w:rPr>
          <w:i/>
          <w:lang w:val="en-US"/>
        </w:rPr>
      </w:pPr>
      <w:r>
        <w:rPr>
          <w:i/>
          <w:noProof/>
        </w:rPr>
        <w:drawing>
          <wp:inline distT="0" distB="0" distL="0" distR="0">
            <wp:extent cx="5040000" cy="6290827"/>
            <wp:effectExtent l="19050" t="0" r="8250" b="0"/>
            <wp:docPr id="9" name="Picture 14" descr="Figur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4.jpg"/>
                    <pic:cNvPicPr/>
                  </pic:nvPicPr>
                  <pic:blipFill>
                    <a:blip r:embed="rId15" cstate="print"/>
                    <a:stretch>
                      <a:fillRect/>
                    </a:stretch>
                  </pic:blipFill>
                  <pic:spPr>
                    <a:xfrm>
                      <a:off x="0" y="0"/>
                      <a:ext cx="5040000" cy="6290827"/>
                    </a:xfrm>
                    <a:prstGeom prst="rect">
                      <a:avLst/>
                    </a:prstGeom>
                  </pic:spPr>
                </pic:pic>
              </a:graphicData>
            </a:graphic>
          </wp:inline>
        </w:drawing>
      </w:r>
    </w:p>
    <w:p w:rsidR="00D97008" w:rsidRDefault="00D97008" w:rsidP="00495946">
      <w:pPr>
        <w:jc w:val="center"/>
        <w:rPr>
          <w:b/>
          <w:i/>
          <w:lang w:val="en-US"/>
        </w:rPr>
      </w:pPr>
    </w:p>
    <w:p w:rsidR="00D97008" w:rsidRDefault="00D97008" w:rsidP="00495946">
      <w:pPr>
        <w:pStyle w:val="Bildetekst"/>
        <w:spacing w:after="0" w:line="240" w:lineRule="auto"/>
        <w:rPr>
          <w:lang w:val="en-US"/>
        </w:rPr>
      </w:pPr>
      <w:bookmarkStart w:id="52" w:name="_Toc389738571"/>
      <w:r w:rsidRPr="008F0A67">
        <w:rPr>
          <w:b/>
        </w:rPr>
        <w:t>Figure 3.</w:t>
      </w:r>
      <w:r w:rsidR="00FB185F" w:rsidRPr="008F0A67">
        <w:rPr>
          <w:b/>
        </w:rPr>
        <w:fldChar w:fldCharType="begin"/>
      </w:r>
      <w:r w:rsidRPr="008F0A67">
        <w:rPr>
          <w:b/>
        </w:rPr>
        <w:instrText xml:space="preserve"> SEQ Figure_3. \* ARABIC </w:instrText>
      </w:r>
      <w:r w:rsidR="00FB185F" w:rsidRPr="008F0A67">
        <w:rPr>
          <w:b/>
        </w:rPr>
        <w:fldChar w:fldCharType="separate"/>
      </w:r>
      <w:r>
        <w:rPr>
          <w:b/>
          <w:noProof/>
        </w:rPr>
        <w:t>4</w:t>
      </w:r>
      <w:r w:rsidR="00FB185F" w:rsidRPr="008F0A67">
        <w:rPr>
          <w:b/>
        </w:rPr>
        <w:fldChar w:fldCharType="end"/>
      </w:r>
      <w:r w:rsidRPr="00623184">
        <w:rPr>
          <w:b/>
          <w:lang w:val="en-US"/>
        </w:rPr>
        <w:t xml:space="preserve">: </w:t>
      </w:r>
      <w:r w:rsidRPr="00623184">
        <w:rPr>
          <w:lang w:val="en-US"/>
        </w:rPr>
        <w:t>Map of quaternary deposits/sediments in the Orkdal area in relation with t</w:t>
      </w:r>
      <w:r>
        <w:rPr>
          <w:lang w:val="en-US"/>
        </w:rPr>
        <w:t>he gravity measurement profiles (</w:t>
      </w:r>
      <w:r w:rsidRPr="009E48F3">
        <w:rPr>
          <w:lang w:val="en-US"/>
        </w:rPr>
        <w:t>http://geo.ngu.no/kart/losmasse/</w:t>
      </w:r>
      <w:r>
        <w:rPr>
          <w:lang w:val="en-US"/>
        </w:rPr>
        <w:t>)</w:t>
      </w:r>
      <w:bookmarkEnd w:id="52"/>
      <w:r>
        <w:rPr>
          <w:lang w:val="en-US"/>
        </w:rPr>
        <w:t>.</w:t>
      </w:r>
    </w:p>
    <w:p w:rsidR="00D97008" w:rsidRPr="00D97008" w:rsidRDefault="00D97008" w:rsidP="00D97008">
      <w:pPr>
        <w:rPr>
          <w:lang w:val="en-US" w:eastAsia="en-US"/>
        </w:rPr>
      </w:pPr>
    </w:p>
    <w:p w:rsidR="00EB285B" w:rsidRDefault="00822AFE" w:rsidP="00495946">
      <w:pPr>
        <w:jc w:val="both"/>
        <w:rPr>
          <w:lang w:val="en-US"/>
        </w:rPr>
      </w:pPr>
      <w:r>
        <w:rPr>
          <w:lang w:val="en-US"/>
        </w:rPr>
        <w:t>Moraines are divided in two color varieties. Pale green represent</w:t>
      </w:r>
      <w:r w:rsidR="0011078F">
        <w:rPr>
          <w:lang w:val="en-US"/>
        </w:rPr>
        <w:t>s</w:t>
      </w:r>
      <w:r>
        <w:rPr>
          <w:lang w:val="en-US"/>
        </w:rPr>
        <w:t xml:space="preserve"> thin or patchy cover of moraines over bedrock. Dark green represent</w:t>
      </w:r>
      <w:r w:rsidR="0011078F">
        <w:rPr>
          <w:lang w:val="en-US"/>
        </w:rPr>
        <w:t>s</w:t>
      </w:r>
      <w:r>
        <w:rPr>
          <w:lang w:val="en-US"/>
        </w:rPr>
        <w:t xml:space="preserve"> continuous layer</w:t>
      </w:r>
      <w:r w:rsidR="0011078F">
        <w:rPr>
          <w:lang w:val="en-US"/>
        </w:rPr>
        <w:t>s</w:t>
      </w:r>
      <w:r w:rsidR="00BB67EA">
        <w:rPr>
          <w:lang w:val="en-US"/>
        </w:rPr>
        <w:t xml:space="preserve"> of moraine</w:t>
      </w:r>
      <w:r>
        <w:rPr>
          <w:lang w:val="en-US"/>
        </w:rPr>
        <w:t xml:space="preserve"> material and can locally have great thickness. </w:t>
      </w:r>
      <w:r w:rsidR="00EB285B" w:rsidRPr="00281278">
        <w:rPr>
          <w:lang w:val="en-US"/>
        </w:rPr>
        <w:t>M</w:t>
      </w:r>
      <w:r w:rsidR="00EB285B">
        <w:rPr>
          <w:lang w:val="en-US"/>
        </w:rPr>
        <w:t>oraine essentially means m</w:t>
      </w:r>
      <w:r w:rsidR="00EB285B" w:rsidRPr="00281278">
        <w:rPr>
          <w:lang w:val="en-US"/>
        </w:rPr>
        <w:t>aterials picked up, transpor</w:t>
      </w:r>
      <w:r w:rsidR="00EB285B">
        <w:rPr>
          <w:lang w:val="en-US"/>
        </w:rPr>
        <w:t>te</w:t>
      </w:r>
      <w:r>
        <w:rPr>
          <w:lang w:val="en-US"/>
        </w:rPr>
        <w:t>d and deposited by glaciers. The</w:t>
      </w:r>
      <w:r w:rsidR="00EB285B">
        <w:rPr>
          <w:lang w:val="en-US"/>
        </w:rPr>
        <w:t>s</w:t>
      </w:r>
      <w:r>
        <w:rPr>
          <w:lang w:val="en-US"/>
        </w:rPr>
        <w:t>e</w:t>
      </w:r>
      <w:r w:rsidR="00EB285B">
        <w:rPr>
          <w:lang w:val="en-US"/>
        </w:rPr>
        <w:t xml:space="preserve"> formation</w:t>
      </w:r>
      <w:r>
        <w:rPr>
          <w:lang w:val="en-US"/>
        </w:rPr>
        <w:t>s</w:t>
      </w:r>
      <w:r w:rsidR="00EB285B">
        <w:rPr>
          <w:lang w:val="en-US"/>
        </w:rPr>
        <w:t xml:space="preserve"> </w:t>
      </w:r>
      <w:r>
        <w:rPr>
          <w:lang w:val="en-US"/>
        </w:rPr>
        <w:t>have variable consolidation</w:t>
      </w:r>
      <w:r w:rsidR="00EB285B" w:rsidRPr="00281278">
        <w:rPr>
          <w:lang w:val="en-US"/>
        </w:rPr>
        <w:t>,</w:t>
      </w:r>
      <w:r>
        <w:rPr>
          <w:lang w:val="en-US"/>
        </w:rPr>
        <w:t xml:space="preserve"> are</w:t>
      </w:r>
      <w:r w:rsidR="00EB285B" w:rsidRPr="00281278">
        <w:rPr>
          <w:lang w:val="en-US"/>
        </w:rPr>
        <w:t xml:space="preserve"> poorly sorted and can contain </w:t>
      </w:r>
      <w:r>
        <w:rPr>
          <w:lang w:val="en-US"/>
        </w:rPr>
        <w:t>all grain sizes</w:t>
      </w:r>
      <w:r w:rsidR="00EB285B">
        <w:rPr>
          <w:lang w:val="en-US"/>
        </w:rPr>
        <w:t xml:space="preserve">. Finally, location of </w:t>
      </w:r>
      <w:r>
        <w:rPr>
          <w:lang w:val="en-US"/>
        </w:rPr>
        <w:t xml:space="preserve">pink </w:t>
      </w:r>
      <w:r w:rsidR="00EB285B">
        <w:rPr>
          <w:lang w:val="en-US"/>
        </w:rPr>
        <w:t>color represent</w:t>
      </w:r>
      <w:r w:rsidR="007F1EC5">
        <w:rPr>
          <w:lang w:val="en-US"/>
        </w:rPr>
        <w:t>s</w:t>
      </w:r>
      <w:r w:rsidR="00EB285B">
        <w:rPr>
          <w:lang w:val="en-US"/>
        </w:rPr>
        <w:t xml:space="preserve"> e</w:t>
      </w:r>
      <w:r w:rsidR="00EB285B" w:rsidRPr="00C01F32">
        <w:rPr>
          <w:lang w:val="en-US"/>
        </w:rPr>
        <w:t>xposed bedrock</w:t>
      </w:r>
      <w:r w:rsidR="00EB285B">
        <w:rPr>
          <w:lang w:val="en-US"/>
        </w:rPr>
        <w:t xml:space="preserve">. </w:t>
      </w:r>
      <w:r>
        <w:rPr>
          <w:lang w:val="en-US"/>
        </w:rPr>
        <w:t>The map shows that the areas outside the valley are dominated by bedrock with a thin or patchy cover of moraine or weathering material.</w:t>
      </w:r>
      <w:r w:rsidR="0011078F">
        <w:rPr>
          <w:lang w:val="en-US"/>
        </w:rPr>
        <w:t xml:space="preserve"> Brown color in the map represents areas covered by peat.</w:t>
      </w:r>
      <w:r>
        <w:rPr>
          <w:lang w:val="en-US"/>
        </w:rPr>
        <w:t xml:space="preserve"> </w:t>
      </w:r>
      <w:r w:rsidR="00D24F70" w:rsidRPr="00F56412">
        <w:rPr>
          <w:b/>
          <w:lang w:val="en-US"/>
        </w:rPr>
        <w:t xml:space="preserve">Table </w:t>
      </w:r>
      <w:r w:rsidR="00EB285B" w:rsidRPr="00F56412">
        <w:rPr>
          <w:b/>
          <w:lang w:val="en-US"/>
        </w:rPr>
        <w:t>3.4</w:t>
      </w:r>
      <w:r w:rsidR="00EB285B">
        <w:rPr>
          <w:b/>
          <w:lang w:val="en-US"/>
        </w:rPr>
        <w:t xml:space="preserve"> </w:t>
      </w:r>
      <w:r w:rsidR="00EB285B">
        <w:rPr>
          <w:lang w:val="en-US"/>
        </w:rPr>
        <w:t>presents bulk densities for several of these deposits as well as their type. The sediment density value used is discussed in the following section.</w:t>
      </w:r>
    </w:p>
    <w:p w:rsidR="00EB285B" w:rsidRDefault="00EB285B" w:rsidP="00153C48">
      <w:pPr>
        <w:rPr>
          <w:lang w:val="en-US"/>
        </w:rPr>
      </w:pPr>
    </w:p>
    <w:tbl>
      <w:tblPr>
        <w:tblStyle w:val="LightShading2"/>
        <w:tblW w:w="9478" w:type="dxa"/>
        <w:jc w:val="center"/>
        <w:tblLook w:val="04A0"/>
      </w:tblPr>
      <w:tblGrid>
        <w:gridCol w:w="2802"/>
        <w:gridCol w:w="1937"/>
        <w:gridCol w:w="1748"/>
        <w:gridCol w:w="1961"/>
        <w:gridCol w:w="794"/>
        <w:gridCol w:w="236"/>
      </w:tblGrid>
      <w:tr w:rsidR="00D97008" w:rsidTr="00BB67EA">
        <w:trPr>
          <w:gridAfter w:val="1"/>
          <w:cnfStyle w:val="100000000000"/>
          <w:wAfter w:w="236" w:type="dxa"/>
          <w:jc w:val="center"/>
        </w:trPr>
        <w:tc>
          <w:tcPr>
            <w:cnfStyle w:val="001000000000"/>
            <w:tcW w:w="2802" w:type="dxa"/>
            <w:vAlign w:val="center"/>
          </w:tcPr>
          <w:p w:rsidR="00D97008" w:rsidRPr="003E4C1C" w:rsidRDefault="00D97008" w:rsidP="00BB67EA">
            <w:pPr>
              <w:spacing w:after="200"/>
              <w:jc w:val="center"/>
              <w:rPr>
                <w:rFonts w:ascii="Times New Roman" w:hAnsi="Times New Roman" w:cs="Times New Roman"/>
                <w:sz w:val="24"/>
                <w:szCs w:val="24"/>
                <w:lang w:val="en-US"/>
              </w:rPr>
            </w:pPr>
            <w:bookmarkStart w:id="53" w:name="table_1_3_4"/>
            <w:bookmarkStart w:id="54" w:name="table3_4"/>
            <w:r w:rsidRPr="003E4C1C">
              <w:rPr>
                <w:rFonts w:ascii="Times New Roman" w:hAnsi="Times New Roman" w:cs="Times New Roman"/>
                <w:sz w:val="24"/>
                <w:szCs w:val="24"/>
                <w:lang w:val="en-US"/>
              </w:rPr>
              <w:t>Deposit/Sediment</w:t>
            </w:r>
          </w:p>
        </w:tc>
        <w:tc>
          <w:tcPr>
            <w:tcW w:w="1937" w:type="dxa"/>
            <w:vAlign w:val="center"/>
          </w:tcPr>
          <w:p w:rsidR="00D97008" w:rsidRPr="003E4C1C" w:rsidRDefault="00D97008" w:rsidP="00BB67EA">
            <w:pPr>
              <w:spacing w:after="200"/>
              <w:jc w:val="center"/>
              <w:cnfStyle w:val="100000000000"/>
              <w:rPr>
                <w:rFonts w:ascii="Times New Roman" w:hAnsi="Times New Roman" w:cs="Times New Roman"/>
                <w:sz w:val="24"/>
                <w:szCs w:val="24"/>
                <w:lang w:val="en-US"/>
              </w:rPr>
            </w:pPr>
            <w:r w:rsidRPr="003E4C1C">
              <w:rPr>
                <w:rFonts w:ascii="Times New Roman" w:hAnsi="Times New Roman" w:cs="Times New Roman"/>
                <w:sz w:val="24"/>
                <w:szCs w:val="24"/>
                <w:lang w:val="en-US"/>
              </w:rPr>
              <w:t>Shown on map as</w:t>
            </w:r>
          </w:p>
        </w:tc>
        <w:tc>
          <w:tcPr>
            <w:tcW w:w="1748" w:type="dxa"/>
            <w:vAlign w:val="center"/>
          </w:tcPr>
          <w:p w:rsidR="00D97008" w:rsidRPr="003E4C1C" w:rsidRDefault="00D97008" w:rsidP="00BB67EA">
            <w:pPr>
              <w:spacing w:after="200"/>
              <w:jc w:val="center"/>
              <w:cnfStyle w:val="100000000000"/>
              <w:rPr>
                <w:rFonts w:ascii="Times New Roman" w:hAnsi="Times New Roman" w:cs="Times New Roman"/>
                <w:sz w:val="24"/>
                <w:szCs w:val="24"/>
                <w:lang w:val="en-US"/>
              </w:rPr>
            </w:pPr>
            <w:r w:rsidRPr="003E4C1C">
              <w:rPr>
                <w:rFonts w:ascii="Times New Roman" w:hAnsi="Times New Roman" w:cs="Times New Roman"/>
                <w:sz w:val="24"/>
                <w:szCs w:val="24"/>
                <w:lang w:val="en-US"/>
              </w:rPr>
              <w:t>Bulk density</w:t>
            </w:r>
          </w:p>
          <w:p w:rsidR="00D97008" w:rsidRPr="003E4C1C" w:rsidRDefault="00D97008" w:rsidP="00BB67EA">
            <w:pPr>
              <w:spacing w:after="200"/>
              <w:jc w:val="center"/>
              <w:cnfStyle w:val="100000000000"/>
              <w:rPr>
                <w:rFonts w:ascii="Times New Roman" w:hAnsi="Times New Roman" w:cs="Times New Roman"/>
                <w:sz w:val="24"/>
                <w:szCs w:val="24"/>
                <w:lang w:val="en-US"/>
              </w:rPr>
            </w:pPr>
            <w:r w:rsidRPr="003E4C1C">
              <w:rPr>
                <w:rFonts w:ascii="Times New Roman" w:hAnsi="Times New Roman" w:cs="Times New Roman"/>
                <w:sz w:val="24"/>
                <w:szCs w:val="24"/>
                <w:lang w:val="en-US"/>
              </w:rPr>
              <w:t>(kg/m</w:t>
            </w:r>
            <w:r w:rsidRPr="003E4C1C">
              <w:rPr>
                <w:rFonts w:ascii="Times New Roman" w:hAnsi="Times New Roman" w:cs="Times New Roman"/>
                <w:sz w:val="24"/>
                <w:szCs w:val="24"/>
                <w:vertAlign w:val="superscript"/>
                <w:lang w:val="en-US"/>
              </w:rPr>
              <w:t>3</w:t>
            </w:r>
            <w:r w:rsidRPr="003E4C1C">
              <w:rPr>
                <w:rFonts w:ascii="Times New Roman" w:hAnsi="Times New Roman" w:cs="Times New Roman"/>
                <w:sz w:val="24"/>
                <w:szCs w:val="24"/>
                <w:lang w:val="en-US"/>
              </w:rPr>
              <w:t>)</w:t>
            </w:r>
          </w:p>
        </w:tc>
        <w:tc>
          <w:tcPr>
            <w:tcW w:w="1961" w:type="dxa"/>
            <w:vAlign w:val="center"/>
          </w:tcPr>
          <w:p w:rsidR="00D97008" w:rsidRPr="003E4C1C" w:rsidRDefault="00D97008" w:rsidP="00BB67EA">
            <w:pPr>
              <w:spacing w:after="200"/>
              <w:jc w:val="center"/>
              <w:cnfStyle w:val="100000000000"/>
              <w:rPr>
                <w:rFonts w:ascii="Times New Roman" w:hAnsi="Times New Roman" w:cs="Times New Roman"/>
                <w:sz w:val="24"/>
                <w:szCs w:val="24"/>
                <w:lang w:val="en-US"/>
              </w:rPr>
            </w:pPr>
            <w:r w:rsidRPr="003E4C1C">
              <w:rPr>
                <w:rFonts w:ascii="Times New Roman" w:hAnsi="Times New Roman" w:cs="Times New Roman"/>
                <w:sz w:val="24"/>
                <w:szCs w:val="24"/>
                <w:lang w:val="en-US"/>
              </w:rPr>
              <w:t>Author</w:t>
            </w:r>
          </w:p>
        </w:tc>
        <w:tc>
          <w:tcPr>
            <w:tcW w:w="794" w:type="dxa"/>
            <w:vAlign w:val="center"/>
          </w:tcPr>
          <w:p w:rsidR="00D97008" w:rsidRPr="003E4C1C" w:rsidRDefault="00D97008" w:rsidP="00BB67EA">
            <w:pPr>
              <w:spacing w:after="200"/>
              <w:jc w:val="center"/>
              <w:cnfStyle w:val="100000000000"/>
              <w:rPr>
                <w:rFonts w:ascii="Times New Roman" w:hAnsi="Times New Roman" w:cs="Times New Roman"/>
                <w:sz w:val="24"/>
                <w:szCs w:val="24"/>
                <w:lang w:val="en-US"/>
              </w:rPr>
            </w:pPr>
            <w:r w:rsidRPr="003E4C1C">
              <w:rPr>
                <w:rFonts w:ascii="Times New Roman" w:hAnsi="Times New Roman" w:cs="Times New Roman"/>
                <w:sz w:val="24"/>
                <w:szCs w:val="24"/>
                <w:lang w:val="en-US"/>
              </w:rPr>
              <w:t>Year</w:t>
            </w:r>
          </w:p>
        </w:tc>
      </w:tr>
      <w:tr w:rsidR="00D97008" w:rsidTr="00416C71">
        <w:trPr>
          <w:cnfStyle w:val="000000100000"/>
          <w:jc w:val="center"/>
        </w:trPr>
        <w:tc>
          <w:tcPr>
            <w:cnfStyle w:val="001000000000"/>
            <w:tcW w:w="2802" w:type="dxa"/>
            <w:vAlign w:val="center"/>
          </w:tcPr>
          <w:p w:rsidR="00D97008" w:rsidRPr="003E4C1C" w:rsidRDefault="00D97008" w:rsidP="00BB67EA">
            <w:pPr>
              <w:spacing w:after="200"/>
              <w:jc w:val="center"/>
              <w:rPr>
                <w:rFonts w:ascii="Times New Roman" w:hAnsi="Times New Roman" w:cs="Times New Roman"/>
                <w:sz w:val="24"/>
                <w:szCs w:val="24"/>
                <w:lang w:val="en-US"/>
              </w:rPr>
            </w:pPr>
            <w:r w:rsidRPr="003E4C1C">
              <w:rPr>
                <w:rFonts w:ascii="Times New Roman" w:hAnsi="Times New Roman" w:cs="Times New Roman"/>
                <w:sz w:val="24"/>
                <w:szCs w:val="24"/>
                <w:lang w:val="en-US"/>
              </w:rPr>
              <w:t>Moraine</w:t>
            </w:r>
          </w:p>
        </w:tc>
        <w:tc>
          <w:tcPr>
            <w:tcW w:w="1937" w:type="dxa"/>
            <w:vAlign w:val="center"/>
          </w:tcPr>
          <w:p w:rsidR="00D97008" w:rsidRPr="003E4C1C" w:rsidRDefault="00D97008" w:rsidP="00416C71">
            <w:pPr>
              <w:spacing w:after="200"/>
              <w:jc w:val="center"/>
              <w:cnfStyle w:val="000000100000"/>
              <w:rPr>
                <w:rFonts w:ascii="Times New Roman" w:hAnsi="Times New Roman" w:cs="Times New Roman"/>
                <w:sz w:val="24"/>
                <w:szCs w:val="24"/>
                <w:lang w:val="en-US"/>
              </w:rPr>
            </w:pPr>
            <w:r w:rsidRPr="003E4C1C">
              <w:rPr>
                <w:rFonts w:ascii="Times New Roman" w:hAnsi="Times New Roman" w:cs="Times New Roman"/>
                <w:sz w:val="24"/>
                <w:szCs w:val="24"/>
                <w:lang w:val="en-US"/>
              </w:rPr>
              <w:t>Moraine</w:t>
            </w:r>
            <w:r w:rsidR="00416C71">
              <w:rPr>
                <w:rFonts w:ascii="Times New Roman" w:hAnsi="Times New Roman" w:cs="Times New Roman"/>
                <w:sz w:val="24"/>
                <w:szCs w:val="24"/>
                <w:lang w:val="en-US"/>
              </w:rPr>
              <w:t xml:space="preserve"> (loose-medium dense)</w:t>
            </w:r>
          </w:p>
        </w:tc>
        <w:tc>
          <w:tcPr>
            <w:tcW w:w="1748" w:type="dxa"/>
            <w:vAlign w:val="center"/>
          </w:tcPr>
          <w:p w:rsidR="00D97008" w:rsidRPr="003E4C1C" w:rsidRDefault="00416C71" w:rsidP="00BB67EA">
            <w:pPr>
              <w:spacing w:after="200"/>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16</w:t>
            </w:r>
            <w:r w:rsidR="00D97008" w:rsidRPr="003E4C1C">
              <w:rPr>
                <w:rFonts w:ascii="Times New Roman" w:hAnsi="Times New Roman" w:cs="Times New Roman"/>
                <w:sz w:val="24"/>
                <w:szCs w:val="24"/>
                <w:lang w:val="en-US"/>
              </w:rPr>
              <w:t>0</w:t>
            </w:r>
            <w:r>
              <w:rPr>
                <w:rFonts w:ascii="Times New Roman" w:hAnsi="Times New Roman" w:cs="Times New Roman"/>
                <w:sz w:val="24"/>
                <w:szCs w:val="24"/>
                <w:lang w:val="en-US"/>
              </w:rPr>
              <w:t>0-22</w:t>
            </w:r>
            <w:r w:rsidR="00D97008" w:rsidRPr="003E4C1C">
              <w:rPr>
                <w:rFonts w:ascii="Times New Roman" w:hAnsi="Times New Roman" w:cs="Times New Roman"/>
                <w:sz w:val="24"/>
                <w:szCs w:val="24"/>
                <w:lang w:val="en-US"/>
              </w:rPr>
              <w:t>00</w:t>
            </w:r>
          </w:p>
        </w:tc>
        <w:tc>
          <w:tcPr>
            <w:tcW w:w="1961" w:type="dxa"/>
            <w:vAlign w:val="center"/>
          </w:tcPr>
          <w:p w:rsidR="00D97008" w:rsidRPr="00416C71" w:rsidRDefault="00FB185F" w:rsidP="00BB67EA">
            <w:pPr>
              <w:spacing w:after="200"/>
              <w:jc w:val="center"/>
              <w:cnfStyle w:val="000000100000"/>
              <w:rPr>
                <w:rFonts w:ascii="Times New Roman" w:hAnsi="Times New Roman" w:cs="Times New Roman"/>
                <w:sz w:val="24"/>
                <w:szCs w:val="24"/>
                <w:lang w:val="en-US"/>
              </w:rPr>
            </w:pPr>
            <w:hyperlink w:anchor="fransen51" w:history="1">
              <w:r w:rsidR="00416C71">
                <w:rPr>
                  <w:rStyle w:val="Hyperkobling"/>
                  <w:rFonts w:ascii="Times New Roman" w:hAnsi="Times New Roman" w:cs="Times New Roman"/>
                  <w:sz w:val="24"/>
                  <w:szCs w:val="24"/>
                </w:rPr>
                <w:t>G. F</w:t>
              </w:r>
              <w:r w:rsidR="00416C71" w:rsidRPr="00416C71">
                <w:rPr>
                  <w:rStyle w:val="Hyperkobling"/>
                  <w:rFonts w:ascii="Times New Roman" w:hAnsi="Times New Roman" w:cs="Times New Roman"/>
                  <w:sz w:val="24"/>
                  <w:szCs w:val="24"/>
                </w:rPr>
                <w:t>ransen</w:t>
              </w:r>
            </w:hyperlink>
          </w:p>
        </w:tc>
        <w:tc>
          <w:tcPr>
            <w:tcW w:w="1030" w:type="dxa"/>
            <w:gridSpan w:val="2"/>
            <w:vAlign w:val="center"/>
          </w:tcPr>
          <w:p w:rsidR="00D97008" w:rsidRPr="003E4C1C" w:rsidRDefault="00D97008" w:rsidP="00BB67EA">
            <w:pPr>
              <w:spacing w:after="200"/>
              <w:jc w:val="center"/>
              <w:cnfStyle w:val="000000100000"/>
              <w:rPr>
                <w:rFonts w:ascii="Times New Roman" w:hAnsi="Times New Roman" w:cs="Times New Roman"/>
                <w:sz w:val="24"/>
                <w:szCs w:val="24"/>
                <w:lang w:val="en-US"/>
              </w:rPr>
            </w:pPr>
            <w:r w:rsidRPr="003E4C1C">
              <w:rPr>
                <w:rFonts w:ascii="Times New Roman" w:hAnsi="Times New Roman" w:cs="Times New Roman"/>
                <w:sz w:val="24"/>
                <w:szCs w:val="24"/>
                <w:lang w:val="en-US"/>
              </w:rPr>
              <w:t>19</w:t>
            </w:r>
            <w:r w:rsidR="00416C71">
              <w:rPr>
                <w:rFonts w:ascii="Times New Roman" w:hAnsi="Times New Roman" w:cs="Times New Roman"/>
                <w:sz w:val="24"/>
                <w:szCs w:val="24"/>
                <w:lang w:val="en-US"/>
              </w:rPr>
              <w:t>51</w:t>
            </w:r>
          </w:p>
        </w:tc>
      </w:tr>
      <w:tr w:rsidR="00D97008" w:rsidTr="00BB67EA">
        <w:trPr>
          <w:jc w:val="center"/>
        </w:trPr>
        <w:tc>
          <w:tcPr>
            <w:cnfStyle w:val="001000000000"/>
            <w:tcW w:w="2802" w:type="dxa"/>
            <w:vAlign w:val="center"/>
          </w:tcPr>
          <w:p w:rsidR="00D97008" w:rsidRPr="003E4C1C" w:rsidRDefault="00D97008" w:rsidP="00BB67EA">
            <w:pPr>
              <w:spacing w:after="200"/>
              <w:jc w:val="center"/>
              <w:rPr>
                <w:rFonts w:ascii="Times New Roman" w:hAnsi="Times New Roman" w:cs="Times New Roman"/>
                <w:sz w:val="24"/>
                <w:szCs w:val="24"/>
                <w:lang w:val="en-US"/>
              </w:rPr>
            </w:pPr>
            <w:r w:rsidRPr="003E4C1C">
              <w:rPr>
                <w:rFonts w:ascii="Times New Roman" w:hAnsi="Times New Roman" w:cs="Times New Roman"/>
                <w:sz w:val="24"/>
                <w:szCs w:val="24"/>
                <w:lang w:val="en-US"/>
              </w:rPr>
              <w:t>Dry, sandy sediments</w:t>
            </w:r>
          </w:p>
        </w:tc>
        <w:tc>
          <w:tcPr>
            <w:tcW w:w="1937" w:type="dxa"/>
            <w:vAlign w:val="center"/>
          </w:tcPr>
          <w:p w:rsidR="00D97008" w:rsidRPr="003E4C1C" w:rsidRDefault="00D97008" w:rsidP="00BB67EA">
            <w:pPr>
              <w:spacing w:after="200"/>
              <w:jc w:val="center"/>
              <w:cnfStyle w:val="000000000000"/>
              <w:rPr>
                <w:rFonts w:ascii="Times New Roman" w:hAnsi="Times New Roman" w:cs="Times New Roman"/>
                <w:sz w:val="24"/>
                <w:szCs w:val="24"/>
                <w:lang w:val="en-US"/>
              </w:rPr>
            </w:pPr>
            <w:r w:rsidRPr="003E4C1C">
              <w:rPr>
                <w:rFonts w:ascii="Times New Roman" w:hAnsi="Times New Roman" w:cs="Times New Roman"/>
                <w:sz w:val="24"/>
                <w:szCs w:val="24"/>
                <w:lang w:val="en-US"/>
              </w:rPr>
              <w:t>Fluvial deposits</w:t>
            </w:r>
          </w:p>
        </w:tc>
        <w:tc>
          <w:tcPr>
            <w:tcW w:w="1748" w:type="dxa"/>
            <w:vAlign w:val="center"/>
          </w:tcPr>
          <w:p w:rsidR="00D97008" w:rsidRPr="003E4C1C" w:rsidRDefault="00D97008" w:rsidP="00BB67EA">
            <w:pPr>
              <w:spacing w:after="200"/>
              <w:jc w:val="center"/>
              <w:cnfStyle w:val="000000000000"/>
              <w:rPr>
                <w:rFonts w:ascii="Times New Roman" w:hAnsi="Times New Roman" w:cs="Times New Roman"/>
                <w:sz w:val="24"/>
                <w:szCs w:val="24"/>
                <w:lang w:val="en-US"/>
              </w:rPr>
            </w:pPr>
            <w:r w:rsidRPr="003E4C1C">
              <w:rPr>
                <w:rFonts w:ascii="Times New Roman" w:hAnsi="Times New Roman" w:cs="Times New Roman"/>
                <w:sz w:val="24"/>
                <w:szCs w:val="24"/>
                <w:lang w:val="en-US"/>
              </w:rPr>
              <w:t>1700</w:t>
            </w:r>
          </w:p>
        </w:tc>
        <w:tc>
          <w:tcPr>
            <w:tcW w:w="1961" w:type="dxa"/>
            <w:vAlign w:val="center"/>
          </w:tcPr>
          <w:p w:rsidR="00D97008" w:rsidRPr="003E4C1C" w:rsidRDefault="00FB185F" w:rsidP="00BB67EA">
            <w:pPr>
              <w:spacing w:after="200"/>
              <w:jc w:val="center"/>
              <w:cnfStyle w:val="000000000000"/>
              <w:rPr>
                <w:rFonts w:ascii="Times New Roman" w:hAnsi="Times New Roman" w:cs="Times New Roman"/>
                <w:sz w:val="24"/>
                <w:szCs w:val="24"/>
                <w:lang w:val="en-US"/>
              </w:rPr>
            </w:pPr>
            <w:hyperlink w:anchor="harris03" w:history="1">
              <w:r w:rsidR="00D97008" w:rsidRPr="003E4C1C">
                <w:rPr>
                  <w:rStyle w:val="Hyperkobling"/>
                  <w:rFonts w:ascii="Times New Roman" w:hAnsi="Times New Roman" w:cs="Times New Roman"/>
                  <w:sz w:val="24"/>
                  <w:szCs w:val="24"/>
                  <w:lang w:val="en-US"/>
                </w:rPr>
                <w:t>C.K. Harris</w:t>
              </w:r>
            </w:hyperlink>
          </w:p>
        </w:tc>
        <w:tc>
          <w:tcPr>
            <w:tcW w:w="1030" w:type="dxa"/>
            <w:gridSpan w:val="2"/>
            <w:vAlign w:val="center"/>
          </w:tcPr>
          <w:p w:rsidR="00D97008" w:rsidRPr="003E4C1C" w:rsidRDefault="00D97008" w:rsidP="00BB67EA">
            <w:pPr>
              <w:spacing w:after="200"/>
              <w:jc w:val="center"/>
              <w:cnfStyle w:val="000000000000"/>
              <w:rPr>
                <w:rFonts w:ascii="Times New Roman" w:hAnsi="Times New Roman" w:cs="Times New Roman"/>
                <w:sz w:val="24"/>
                <w:szCs w:val="24"/>
                <w:lang w:val="en-US"/>
              </w:rPr>
            </w:pPr>
            <w:r w:rsidRPr="003E4C1C">
              <w:rPr>
                <w:rFonts w:ascii="Times New Roman" w:hAnsi="Times New Roman" w:cs="Times New Roman"/>
                <w:sz w:val="24"/>
                <w:szCs w:val="24"/>
                <w:lang w:val="en-US"/>
              </w:rPr>
              <w:t>2003</w:t>
            </w:r>
          </w:p>
        </w:tc>
      </w:tr>
      <w:tr w:rsidR="00D97008" w:rsidTr="00BB67EA">
        <w:trPr>
          <w:cnfStyle w:val="000000100000"/>
          <w:jc w:val="center"/>
        </w:trPr>
        <w:tc>
          <w:tcPr>
            <w:cnfStyle w:val="001000000000"/>
            <w:tcW w:w="2802" w:type="dxa"/>
            <w:vAlign w:val="center"/>
          </w:tcPr>
          <w:p w:rsidR="00D97008" w:rsidRPr="003E4C1C" w:rsidRDefault="00D97008" w:rsidP="00BB67EA">
            <w:pPr>
              <w:spacing w:after="200"/>
              <w:jc w:val="center"/>
              <w:rPr>
                <w:rFonts w:ascii="Times New Roman" w:hAnsi="Times New Roman" w:cs="Times New Roman"/>
                <w:sz w:val="24"/>
                <w:szCs w:val="24"/>
                <w:lang w:val="en-US"/>
              </w:rPr>
            </w:pPr>
            <w:r w:rsidRPr="003E4C1C">
              <w:rPr>
                <w:rFonts w:ascii="Times New Roman" w:hAnsi="Times New Roman" w:cs="Times New Roman"/>
                <w:sz w:val="24"/>
                <w:szCs w:val="24"/>
                <w:lang w:val="en-US"/>
              </w:rPr>
              <w:t>Sand, gravel bed</w:t>
            </w:r>
          </w:p>
        </w:tc>
        <w:tc>
          <w:tcPr>
            <w:tcW w:w="1937" w:type="dxa"/>
            <w:vAlign w:val="center"/>
          </w:tcPr>
          <w:p w:rsidR="00D97008" w:rsidRPr="003E4C1C" w:rsidRDefault="00D97008" w:rsidP="00BB67EA">
            <w:pPr>
              <w:spacing w:after="200"/>
              <w:jc w:val="center"/>
              <w:cnfStyle w:val="000000100000"/>
              <w:rPr>
                <w:rFonts w:ascii="Times New Roman" w:hAnsi="Times New Roman" w:cs="Times New Roman"/>
                <w:sz w:val="24"/>
                <w:szCs w:val="24"/>
                <w:lang w:val="en-US"/>
              </w:rPr>
            </w:pPr>
            <w:r w:rsidRPr="003E4C1C">
              <w:rPr>
                <w:rFonts w:ascii="Times New Roman" w:hAnsi="Times New Roman" w:cs="Times New Roman"/>
                <w:sz w:val="24"/>
                <w:szCs w:val="24"/>
                <w:lang w:val="en-US"/>
              </w:rPr>
              <w:t>Fluvial deposits</w:t>
            </w:r>
          </w:p>
        </w:tc>
        <w:tc>
          <w:tcPr>
            <w:tcW w:w="1748" w:type="dxa"/>
            <w:vAlign w:val="center"/>
          </w:tcPr>
          <w:p w:rsidR="00D97008" w:rsidRPr="003E4C1C" w:rsidRDefault="00D97008" w:rsidP="00BB67EA">
            <w:pPr>
              <w:spacing w:after="200"/>
              <w:jc w:val="center"/>
              <w:cnfStyle w:val="000000100000"/>
              <w:rPr>
                <w:rFonts w:ascii="Times New Roman" w:hAnsi="Times New Roman" w:cs="Times New Roman"/>
                <w:sz w:val="24"/>
                <w:szCs w:val="24"/>
                <w:lang w:val="en-US"/>
              </w:rPr>
            </w:pPr>
            <w:r w:rsidRPr="003E4C1C">
              <w:rPr>
                <w:rFonts w:ascii="Times New Roman" w:hAnsi="Times New Roman" w:cs="Times New Roman"/>
                <w:sz w:val="24"/>
                <w:szCs w:val="24"/>
                <w:lang w:val="en-US"/>
              </w:rPr>
              <w:t>1650</w:t>
            </w:r>
          </w:p>
        </w:tc>
        <w:tc>
          <w:tcPr>
            <w:tcW w:w="1961" w:type="dxa"/>
            <w:vAlign w:val="center"/>
          </w:tcPr>
          <w:p w:rsidR="00D97008" w:rsidRPr="003E4C1C" w:rsidRDefault="00FB185F" w:rsidP="00BB67EA">
            <w:pPr>
              <w:spacing w:after="200"/>
              <w:jc w:val="center"/>
              <w:cnfStyle w:val="000000100000"/>
              <w:rPr>
                <w:rFonts w:ascii="Times New Roman" w:hAnsi="Times New Roman" w:cs="Times New Roman"/>
                <w:sz w:val="24"/>
                <w:szCs w:val="24"/>
                <w:lang w:val="en-US"/>
              </w:rPr>
            </w:pPr>
            <w:hyperlink w:anchor="rosenberry08" w:history="1">
              <w:r w:rsidR="00D97008" w:rsidRPr="003E4C1C">
                <w:rPr>
                  <w:rStyle w:val="Hyperkobling"/>
                  <w:rFonts w:ascii="Times New Roman" w:hAnsi="Times New Roman" w:cs="Times New Roman"/>
                  <w:sz w:val="24"/>
                  <w:szCs w:val="24"/>
                  <w:lang w:val="en-US"/>
                </w:rPr>
                <w:t>D.O. Rosenberry</w:t>
              </w:r>
            </w:hyperlink>
          </w:p>
        </w:tc>
        <w:tc>
          <w:tcPr>
            <w:tcW w:w="1030" w:type="dxa"/>
            <w:gridSpan w:val="2"/>
            <w:vAlign w:val="center"/>
          </w:tcPr>
          <w:p w:rsidR="00D97008" w:rsidRPr="003E4C1C" w:rsidRDefault="00D97008" w:rsidP="00BB67EA">
            <w:pPr>
              <w:spacing w:after="200"/>
              <w:jc w:val="center"/>
              <w:cnfStyle w:val="000000100000"/>
              <w:rPr>
                <w:rFonts w:ascii="Times New Roman" w:hAnsi="Times New Roman" w:cs="Times New Roman"/>
                <w:sz w:val="24"/>
                <w:szCs w:val="24"/>
                <w:lang w:val="en-US"/>
              </w:rPr>
            </w:pPr>
            <w:r w:rsidRPr="003E4C1C">
              <w:rPr>
                <w:rFonts w:ascii="Times New Roman" w:hAnsi="Times New Roman" w:cs="Times New Roman"/>
                <w:sz w:val="24"/>
                <w:szCs w:val="24"/>
                <w:lang w:val="en-US"/>
              </w:rPr>
              <w:t>2008</w:t>
            </w:r>
          </w:p>
        </w:tc>
      </w:tr>
      <w:tr w:rsidR="00D97008" w:rsidTr="00BB67EA">
        <w:trPr>
          <w:jc w:val="center"/>
        </w:trPr>
        <w:tc>
          <w:tcPr>
            <w:cnfStyle w:val="001000000000"/>
            <w:tcW w:w="2802" w:type="dxa"/>
            <w:vAlign w:val="center"/>
          </w:tcPr>
          <w:p w:rsidR="00D97008" w:rsidRPr="003E4C1C" w:rsidRDefault="00D97008" w:rsidP="00BB67EA">
            <w:pPr>
              <w:spacing w:after="200"/>
              <w:jc w:val="center"/>
              <w:rPr>
                <w:rFonts w:ascii="Times New Roman" w:hAnsi="Times New Roman" w:cs="Times New Roman"/>
                <w:sz w:val="24"/>
                <w:szCs w:val="24"/>
                <w:lang w:val="en-US"/>
              </w:rPr>
            </w:pPr>
            <w:r w:rsidRPr="003E4C1C">
              <w:rPr>
                <w:rFonts w:ascii="Times New Roman" w:hAnsi="Times New Roman" w:cs="Times New Roman"/>
                <w:sz w:val="24"/>
                <w:szCs w:val="24"/>
                <w:lang w:val="en-US"/>
              </w:rPr>
              <w:t>Silt</w:t>
            </w:r>
          </w:p>
        </w:tc>
        <w:tc>
          <w:tcPr>
            <w:tcW w:w="1937" w:type="dxa"/>
            <w:vAlign w:val="center"/>
          </w:tcPr>
          <w:p w:rsidR="00D97008" w:rsidRPr="003E4C1C" w:rsidRDefault="00D97008" w:rsidP="00BB67EA">
            <w:pPr>
              <w:spacing w:after="200"/>
              <w:jc w:val="center"/>
              <w:cnfStyle w:val="000000000000"/>
              <w:rPr>
                <w:rFonts w:ascii="Times New Roman" w:hAnsi="Times New Roman" w:cs="Times New Roman"/>
                <w:sz w:val="24"/>
                <w:szCs w:val="24"/>
                <w:lang w:val="en-US"/>
              </w:rPr>
            </w:pPr>
            <w:r w:rsidRPr="003E4C1C">
              <w:rPr>
                <w:rFonts w:ascii="Times New Roman" w:hAnsi="Times New Roman" w:cs="Times New Roman"/>
                <w:sz w:val="24"/>
                <w:szCs w:val="24"/>
                <w:lang w:val="en-US"/>
              </w:rPr>
              <w:t>Marine sediments</w:t>
            </w:r>
          </w:p>
        </w:tc>
        <w:tc>
          <w:tcPr>
            <w:tcW w:w="1748" w:type="dxa"/>
            <w:vAlign w:val="center"/>
          </w:tcPr>
          <w:p w:rsidR="00D97008" w:rsidRPr="003E4C1C" w:rsidRDefault="00D97008" w:rsidP="00BB67EA">
            <w:pPr>
              <w:spacing w:after="200"/>
              <w:jc w:val="center"/>
              <w:cnfStyle w:val="000000000000"/>
              <w:rPr>
                <w:rFonts w:ascii="Times New Roman" w:hAnsi="Times New Roman" w:cs="Times New Roman"/>
                <w:sz w:val="24"/>
                <w:szCs w:val="24"/>
                <w:lang w:val="en-US"/>
              </w:rPr>
            </w:pPr>
            <w:r w:rsidRPr="003E4C1C">
              <w:rPr>
                <w:rFonts w:ascii="Times New Roman" w:hAnsi="Times New Roman" w:cs="Times New Roman"/>
                <w:sz w:val="24"/>
                <w:szCs w:val="24"/>
                <w:lang w:val="en-US"/>
              </w:rPr>
              <w:t>1900</w:t>
            </w:r>
          </w:p>
        </w:tc>
        <w:tc>
          <w:tcPr>
            <w:tcW w:w="1961" w:type="dxa"/>
            <w:vAlign w:val="center"/>
          </w:tcPr>
          <w:p w:rsidR="00D97008" w:rsidRPr="003E4C1C" w:rsidRDefault="00FB185F" w:rsidP="00BB67EA">
            <w:pPr>
              <w:spacing w:after="200"/>
              <w:jc w:val="center"/>
              <w:cnfStyle w:val="000000000000"/>
              <w:rPr>
                <w:rFonts w:ascii="Times New Roman" w:hAnsi="Times New Roman" w:cs="Times New Roman"/>
                <w:sz w:val="24"/>
                <w:szCs w:val="24"/>
                <w:lang w:val="en-US"/>
              </w:rPr>
            </w:pPr>
            <w:hyperlink w:anchor="rosenberry08" w:history="1">
              <w:r w:rsidR="00D97008" w:rsidRPr="003E4C1C">
                <w:rPr>
                  <w:rStyle w:val="Hyperkobling"/>
                  <w:rFonts w:ascii="Times New Roman" w:hAnsi="Times New Roman" w:cs="Times New Roman"/>
                  <w:sz w:val="24"/>
                  <w:szCs w:val="24"/>
                  <w:lang w:val="en-US"/>
                </w:rPr>
                <w:t>D.O. Rosenberry</w:t>
              </w:r>
            </w:hyperlink>
          </w:p>
        </w:tc>
        <w:tc>
          <w:tcPr>
            <w:tcW w:w="1030" w:type="dxa"/>
            <w:gridSpan w:val="2"/>
            <w:vAlign w:val="center"/>
          </w:tcPr>
          <w:p w:rsidR="00D97008" w:rsidRPr="003E4C1C" w:rsidRDefault="00D97008" w:rsidP="00BB67EA">
            <w:pPr>
              <w:spacing w:after="200"/>
              <w:jc w:val="center"/>
              <w:cnfStyle w:val="000000000000"/>
              <w:rPr>
                <w:rFonts w:ascii="Times New Roman" w:hAnsi="Times New Roman" w:cs="Times New Roman"/>
                <w:sz w:val="24"/>
                <w:szCs w:val="24"/>
                <w:lang w:val="en-US"/>
              </w:rPr>
            </w:pPr>
            <w:r w:rsidRPr="003E4C1C">
              <w:rPr>
                <w:rFonts w:ascii="Times New Roman" w:hAnsi="Times New Roman" w:cs="Times New Roman"/>
                <w:sz w:val="24"/>
                <w:szCs w:val="24"/>
                <w:lang w:val="en-US"/>
              </w:rPr>
              <w:t>2008</w:t>
            </w:r>
          </w:p>
        </w:tc>
      </w:tr>
      <w:tr w:rsidR="00D97008" w:rsidTr="00BB67EA">
        <w:trPr>
          <w:cnfStyle w:val="000000100000"/>
          <w:jc w:val="center"/>
        </w:trPr>
        <w:tc>
          <w:tcPr>
            <w:cnfStyle w:val="001000000000"/>
            <w:tcW w:w="2802" w:type="dxa"/>
            <w:vAlign w:val="center"/>
          </w:tcPr>
          <w:p w:rsidR="00D97008" w:rsidRPr="003E4C1C" w:rsidRDefault="00D97008" w:rsidP="00BB67EA">
            <w:pPr>
              <w:spacing w:after="200"/>
              <w:jc w:val="center"/>
              <w:rPr>
                <w:rFonts w:ascii="Times New Roman" w:hAnsi="Times New Roman" w:cs="Times New Roman"/>
                <w:sz w:val="24"/>
                <w:szCs w:val="24"/>
                <w:lang w:val="en-US"/>
              </w:rPr>
            </w:pPr>
            <w:r w:rsidRPr="003E4C1C">
              <w:rPr>
                <w:rFonts w:ascii="Times New Roman" w:hAnsi="Times New Roman" w:cs="Times New Roman"/>
                <w:sz w:val="24"/>
                <w:szCs w:val="24"/>
                <w:lang w:val="en-US"/>
              </w:rPr>
              <w:t>Marine clay-sand mixtures</w:t>
            </w:r>
          </w:p>
        </w:tc>
        <w:tc>
          <w:tcPr>
            <w:tcW w:w="1937" w:type="dxa"/>
            <w:vAlign w:val="center"/>
          </w:tcPr>
          <w:p w:rsidR="00D97008" w:rsidRPr="003E4C1C" w:rsidRDefault="00D97008" w:rsidP="00BB67EA">
            <w:pPr>
              <w:spacing w:after="200"/>
              <w:jc w:val="center"/>
              <w:cnfStyle w:val="000000100000"/>
              <w:rPr>
                <w:rFonts w:ascii="Times New Roman" w:hAnsi="Times New Roman" w:cs="Times New Roman"/>
                <w:sz w:val="24"/>
                <w:szCs w:val="24"/>
                <w:lang w:val="en-US"/>
              </w:rPr>
            </w:pPr>
            <w:r w:rsidRPr="003E4C1C">
              <w:rPr>
                <w:rFonts w:ascii="Times New Roman" w:hAnsi="Times New Roman" w:cs="Times New Roman"/>
                <w:sz w:val="24"/>
                <w:szCs w:val="24"/>
                <w:lang w:val="en-US"/>
              </w:rPr>
              <w:t>Marine sediments</w:t>
            </w:r>
          </w:p>
        </w:tc>
        <w:tc>
          <w:tcPr>
            <w:tcW w:w="1748" w:type="dxa"/>
            <w:vAlign w:val="center"/>
          </w:tcPr>
          <w:p w:rsidR="00D97008" w:rsidRPr="003E4C1C" w:rsidRDefault="00D97008" w:rsidP="00BB67EA">
            <w:pPr>
              <w:spacing w:after="200"/>
              <w:jc w:val="center"/>
              <w:cnfStyle w:val="000000100000"/>
              <w:rPr>
                <w:rFonts w:ascii="Times New Roman" w:hAnsi="Times New Roman" w:cs="Times New Roman"/>
                <w:sz w:val="24"/>
                <w:szCs w:val="24"/>
                <w:lang w:val="en-US"/>
              </w:rPr>
            </w:pPr>
            <w:r w:rsidRPr="003E4C1C">
              <w:rPr>
                <w:rFonts w:ascii="Times New Roman" w:hAnsi="Times New Roman" w:cs="Times New Roman"/>
                <w:sz w:val="24"/>
                <w:szCs w:val="24"/>
                <w:lang w:val="en-US"/>
              </w:rPr>
              <w:t>1800-2200</w:t>
            </w:r>
          </w:p>
        </w:tc>
        <w:tc>
          <w:tcPr>
            <w:tcW w:w="1961" w:type="dxa"/>
            <w:vAlign w:val="center"/>
          </w:tcPr>
          <w:p w:rsidR="00D97008" w:rsidRPr="003E4C1C" w:rsidRDefault="00FB185F" w:rsidP="00BB67EA">
            <w:pPr>
              <w:spacing w:after="200"/>
              <w:jc w:val="center"/>
              <w:cnfStyle w:val="000000100000"/>
              <w:rPr>
                <w:rFonts w:ascii="Times New Roman" w:hAnsi="Times New Roman" w:cs="Times New Roman"/>
                <w:sz w:val="24"/>
                <w:szCs w:val="24"/>
                <w:lang w:val="en-US"/>
              </w:rPr>
            </w:pPr>
            <w:hyperlink w:anchor="hansen11" w:history="1">
              <w:r w:rsidR="00D97008" w:rsidRPr="003E4C1C">
                <w:rPr>
                  <w:rStyle w:val="Hyperkobling"/>
                  <w:rFonts w:ascii="Times New Roman" w:hAnsi="Times New Roman" w:cs="Times New Roman"/>
                  <w:sz w:val="24"/>
                  <w:szCs w:val="24"/>
                  <w:lang w:val="en-US"/>
                </w:rPr>
                <w:t>L. Hansen et al</w:t>
              </w:r>
            </w:hyperlink>
            <w:r w:rsidR="00D97008" w:rsidRPr="003E4C1C">
              <w:rPr>
                <w:rFonts w:ascii="Times New Roman" w:hAnsi="Times New Roman" w:cs="Times New Roman"/>
                <w:sz w:val="24"/>
                <w:szCs w:val="24"/>
                <w:lang w:val="en-US"/>
              </w:rPr>
              <w:t>.</w:t>
            </w:r>
          </w:p>
        </w:tc>
        <w:tc>
          <w:tcPr>
            <w:tcW w:w="1030" w:type="dxa"/>
            <w:gridSpan w:val="2"/>
            <w:vAlign w:val="center"/>
          </w:tcPr>
          <w:p w:rsidR="00D97008" w:rsidRPr="003E4C1C" w:rsidRDefault="00D97008" w:rsidP="00BB67EA">
            <w:pPr>
              <w:spacing w:after="200"/>
              <w:jc w:val="center"/>
              <w:cnfStyle w:val="000000100000"/>
              <w:rPr>
                <w:rFonts w:ascii="Times New Roman" w:hAnsi="Times New Roman" w:cs="Times New Roman"/>
                <w:sz w:val="24"/>
                <w:szCs w:val="24"/>
                <w:lang w:val="en-US"/>
              </w:rPr>
            </w:pPr>
            <w:r w:rsidRPr="003E4C1C">
              <w:rPr>
                <w:rFonts w:ascii="Times New Roman" w:hAnsi="Times New Roman" w:cs="Times New Roman"/>
                <w:sz w:val="24"/>
                <w:szCs w:val="24"/>
                <w:lang w:val="en-US"/>
              </w:rPr>
              <w:t>2011</w:t>
            </w:r>
          </w:p>
        </w:tc>
      </w:tr>
      <w:bookmarkEnd w:id="53"/>
      <w:bookmarkEnd w:id="54"/>
    </w:tbl>
    <w:p w:rsidR="00D97008" w:rsidRDefault="00D97008" w:rsidP="00BF1525">
      <w:pPr>
        <w:pStyle w:val="Bildetekst"/>
        <w:spacing w:after="0" w:line="240" w:lineRule="auto"/>
        <w:rPr>
          <w:b/>
        </w:rPr>
      </w:pPr>
    </w:p>
    <w:p w:rsidR="00D97008" w:rsidRDefault="00D97008" w:rsidP="00BF1525">
      <w:pPr>
        <w:jc w:val="center"/>
        <w:rPr>
          <w:i/>
          <w:lang w:val="en-US"/>
        </w:rPr>
      </w:pPr>
      <w:bookmarkStart w:id="55" w:name="_Toc389738679"/>
      <w:r w:rsidRPr="00D97008">
        <w:rPr>
          <w:b/>
          <w:i/>
          <w:lang w:val="en-US"/>
        </w:rPr>
        <w:t>Table 3.</w:t>
      </w:r>
      <w:r w:rsidR="00FB185F" w:rsidRPr="00D97008">
        <w:rPr>
          <w:b/>
          <w:i/>
        </w:rPr>
        <w:fldChar w:fldCharType="begin"/>
      </w:r>
      <w:r w:rsidRPr="00D97008">
        <w:rPr>
          <w:b/>
          <w:i/>
          <w:lang w:val="en-US"/>
        </w:rPr>
        <w:instrText xml:space="preserve"> SEQ Table_3. \* ARABIC </w:instrText>
      </w:r>
      <w:r w:rsidR="00FB185F" w:rsidRPr="00D97008">
        <w:rPr>
          <w:b/>
          <w:i/>
        </w:rPr>
        <w:fldChar w:fldCharType="separate"/>
      </w:r>
      <w:r w:rsidRPr="00D97008">
        <w:rPr>
          <w:b/>
          <w:i/>
          <w:noProof/>
          <w:lang w:val="en-US"/>
        </w:rPr>
        <w:t>4</w:t>
      </w:r>
      <w:r w:rsidR="00FB185F" w:rsidRPr="00D97008">
        <w:rPr>
          <w:b/>
          <w:i/>
        </w:rPr>
        <w:fldChar w:fldCharType="end"/>
      </w:r>
      <w:r w:rsidRPr="00D97008">
        <w:rPr>
          <w:b/>
          <w:i/>
          <w:lang w:val="en-US"/>
        </w:rPr>
        <w:t xml:space="preserve">: </w:t>
      </w:r>
      <w:r w:rsidRPr="00D97008">
        <w:rPr>
          <w:i/>
          <w:lang w:val="en-US"/>
        </w:rPr>
        <w:t>Bulk densities for the most important quaternary formations in the Orkdal region.</w:t>
      </w:r>
      <w:bookmarkEnd w:id="55"/>
    </w:p>
    <w:p w:rsidR="00D97008" w:rsidRPr="00D97008" w:rsidRDefault="00D97008" w:rsidP="00D97008">
      <w:pPr>
        <w:jc w:val="center"/>
        <w:rPr>
          <w:i/>
          <w:lang w:val="en-US"/>
        </w:rPr>
      </w:pPr>
    </w:p>
    <w:p w:rsidR="00EB285B" w:rsidRPr="00D97008" w:rsidRDefault="00EB285B" w:rsidP="00153C48">
      <w:pPr>
        <w:pStyle w:val="Overskrift2"/>
        <w:spacing w:line="240" w:lineRule="auto"/>
        <w:rPr>
          <w:lang w:val="en-US"/>
        </w:rPr>
      </w:pPr>
      <w:bookmarkStart w:id="56" w:name="_Toc392588621"/>
      <w:r>
        <w:rPr>
          <w:lang w:val="en-US"/>
        </w:rPr>
        <w:t>Modeling parameters</w:t>
      </w:r>
      <w:bookmarkEnd w:id="56"/>
    </w:p>
    <w:p w:rsidR="00EB285B" w:rsidRDefault="00EB285B" w:rsidP="00BF1525">
      <w:pPr>
        <w:spacing w:after="200"/>
        <w:jc w:val="both"/>
        <w:rPr>
          <w:lang w:val="en-US"/>
        </w:rPr>
      </w:pPr>
      <w:r>
        <w:rPr>
          <w:lang w:val="en-US"/>
        </w:rPr>
        <w:t xml:space="preserve">In this section we take a closer look at all the parameters used in gravity modeling. </w:t>
      </w:r>
      <w:r w:rsidR="008F0A67" w:rsidRPr="00F56412">
        <w:rPr>
          <w:b/>
          <w:lang w:val="en-US"/>
        </w:rPr>
        <w:t>Figure 3.5</w:t>
      </w:r>
      <w:r w:rsidR="008F0A67" w:rsidRPr="008F0A67">
        <w:rPr>
          <w:b/>
          <w:lang w:val="en-US"/>
        </w:rPr>
        <w:t xml:space="preserve"> </w:t>
      </w:r>
      <w:r>
        <w:rPr>
          <w:lang w:val="en-US"/>
        </w:rPr>
        <w:t xml:space="preserve">presents the Bouguer gravity </w:t>
      </w:r>
      <w:r w:rsidR="009442B7">
        <w:rPr>
          <w:lang w:val="en-US"/>
        </w:rPr>
        <w:t>anomaly</w:t>
      </w:r>
      <w:r>
        <w:rPr>
          <w:lang w:val="en-US"/>
        </w:rPr>
        <w:t xml:space="preserve"> in the wider Orkdal area. The color grid has been created with Krigging interpolation method and</w:t>
      </w:r>
      <w:r w:rsidR="009442B7">
        <w:rPr>
          <w:lang w:val="en-US"/>
        </w:rPr>
        <w:t xml:space="preserve"> the point values used </w:t>
      </w:r>
      <w:r>
        <w:rPr>
          <w:lang w:val="en-US"/>
        </w:rPr>
        <w:t>are illustrated as black stars on the map. Along the Orkla river one can easily detect the places where point values are placed along lines which are going to be processed and interpreted in a later section as gravity profiles. The regional trend in the area is characterized by a decrease in gr</w:t>
      </w:r>
      <w:r w:rsidR="009442B7">
        <w:rPr>
          <w:lang w:val="en-US"/>
        </w:rPr>
        <w:t xml:space="preserve">avity along the </w:t>
      </w:r>
      <w:r>
        <w:rPr>
          <w:lang w:val="en-US"/>
        </w:rPr>
        <w:t>SE</w:t>
      </w:r>
      <w:r w:rsidR="009442B7">
        <w:rPr>
          <w:lang w:val="en-US"/>
        </w:rPr>
        <w:t>-NW</w:t>
      </w:r>
      <w:r>
        <w:rPr>
          <w:lang w:val="en-US"/>
        </w:rPr>
        <w:t xml:space="preserve"> direction</w:t>
      </w:r>
      <w:r w:rsidR="00BF1525">
        <w:rPr>
          <w:lang w:val="en-US"/>
        </w:rPr>
        <w:t xml:space="preserve"> from about -8 mGal to -30 mGal</w:t>
      </w:r>
      <w:r>
        <w:rPr>
          <w:lang w:val="en-US"/>
        </w:rPr>
        <w:t>. Most of our profiles are situated within the wider area of highest gravity, however they represent local lows which can be initially interpreted as</w:t>
      </w:r>
      <w:r w:rsidR="00BF1525">
        <w:rPr>
          <w:lang w:val="en-US"/>
        </w:rPr>
        <w:t xml:space="preserve"> influenced by the</w:t>
      </w:r>
      <w:r>
        <w:rPr>
          <w:lang w:val="en-US"/>
        </w:rPr>
        <w:t xml:space="preserve"> sediments deposited along the riverbed.</w:t>
      </w:r>
    </w:p>
    <w:p w:rsidR="00BF1525" w:rsidRDefault="00EB285B" w:rsidP="00495946">
      <w:pPr>
        <w:jc w:val="both"/>
        <w:rPr>
          <w:lang w:val="en-US"/>
        </w:rPr>
      </w:pPr>
      <w:r>
        <w:rPr>
          <w:lang w:val="en-US"/>
        </w:rPr>
        <w:t xml:space="preserve">In the previous section we presented a small description of the most important quaternary formations within our study area. However, most of them are hardly thicker than several meters and considering the fact that most of our profiles are several hundreds of meters or kilometers long, we cannot use all these formations as separate entities in our modeling procedure. Our focus is mainly on two formations: marine sediments can be several hundred meters thick while fluvial sediments can reach a depth of several meters. Nevertheless, the latter formation even at its maximum depth (~15 m) compared to the vertical scale we are using is negligible. Therefore, in our modeling procedure we have tried to create a single sediment block which borrows elements from all deposits in the area. As we can see on </w:t>
      </w:r>
      <w:r w:rsidR="00D24F70" w:rsidRPr="00F56412">
        <w:rPr>
          <w:b/>
          <w:lang w:val="en-US"/>
        </w:rPr>
        <w:t xml:space="preserve">table </w:t>
      </w:r>
      <w:r w:rsidRPr="00F56412">
        <w:rPr>
          <w:b/>
          <w:lang w:val="en-US"/>
        </w:rPr>
        <w:t>3.4</w:t>
      </w:r>
      <w:r>
        <w:rPr>
          <w:lang w:val="en-US"/>
        </w:rPr>
        <w:t>, marine sediments which are the most important deposit in our area, can have densities between 1800 and 2200 kg/m</w:t>
      </w:r>
      <w:r>
        <w:rPr>
          <w:vertAlign w:val="superscript"/>
          <w:lang w:val="en-US"/>
        </w:rPr>
        <w:t>3</w:t>
      </w:r>
      <w:r>
        <w:rPr>
          <w:lang w:val="en-US"/>
        </w:rPr>
        <w:t>. Most of the thinner layers have densities as low as 1650 kg/m</w:t>
      </w:r>
      <w:r>
        <w:rPr>
          <w:vertAlign w:val="superscript"/>
          <w:lang w:val="en-US"/>
        </w:rPr>
        <w:t>3</w:t>
      </w:r>
      <w:r>
        <w:rPr>
          <w:lang w:val="en-US"/>
        </w:rPr>
        <w:t xml:space="preserve"> which in our opinion means that we should stay on the lower part of this variability. Taking the aforementioned information under consideration we have chosen a density equal to 1900 kg/m</w:t>
      </w:r>
      <w:r>
        <w:rPr>
          <w:vertAlign w:val="superscript"/>
          <w:lang w:val="en-US"/>
        </w:rPr>
        <w:t>3</w:t>
      </w:r>
      <w:r>
        <w:rPr>
          <w:lang w:val="en-US"/>
        </w:rPr>
        <w:t xml:space="preserve"> for our sediment block. This value has been kept constant throughout our profiles for two reasons: one is that we feel that this is the most representative density value for our study area and two, because keeping a stable density value will lead to calculations which are more homogeneous and can link sediment blocks between profiles more coherently. Additionally, places were depth to bedrock was available from drillings have been used for bedrock density calibration, in connection to the aforementioned constant sediment density.</w:t>
      </w:r>
    </w:p>
    <w:p w:rsidR="00495946" w:rsidRDefault="00495946" w:rsidP="00BF1525">
      <w:pPr>
        <w:spacing w:after="100" w:afterAutospacing="1"/>
        <w:jc w:val="both"/>
        <w:rPr>
          <w:lang w:val="en-US"/>
        </w:rPr>
      </w:pPr>
    </w:p>
    <w:p w:rsidR="00495946" w:rsidRDefault="00495946" w:rsidP="00495946">
      <w:pPr>
        <w:spacing w:after="200"/>
        <w:jc w:val="center"/>
        <w:rPr>
          <w:i/>
          <w:noProof/>
        </w:rPr>
      </w:pPr>
      <w:r>
        <w:rPr>
          <w:i/>
          <w:noProof/>
        </w:rPr>
        <w:drawing>
          <wp:inline distT="0" distB="0" distL="0" distR="0">
            <wp:extent cx="5040000" cy="7308803"/>
            <wp:effectExtent l="19050" t="0" r="8250" b="0"/>
            <wp:docPr id="11" name="Picture 15" descr="Figur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5.jpg"/>
                    <pic:cNvPicPr/>
                  </pic:nvPicPr>
                  <pic:blipFill>
                    <a:blip r:embed="rId16" cstate="print"/>
                    <a:stretch>
                      <a:fillRect/>
                    </a:stretch>
                  </pic:blipFill>
                  <pic:spPr>
                    <a:xfrm>
                      <a:off x="0" y="0"/>
                      <a:ext cx="5040000" cy="7308803"/>
                    </a:xfrm>
                    <a:prstGeom prst="rect">
                      <a:avLst/>
                    </a:prstGeom>
                  </pic:spPr>
                </pic:pic>
              </a:graphicData>
            </a:graphic>
          </wp:inline>
        </w:drawing>
      </w:r>
    </w:p>
    <w:p w:rsidR="00495946" w:rsidRDefault="00495946" w:rsidP="00495946">
      <w:pPr>
        <w:jc w:val="center"/>
        <w:rPr>
          <w:i/>
          <w:noProof/>
        </w:rPr>
      </w:pPr>
    </w:p>
    <w:p w:rsidR="00495946" w:rsidRDefault="00495946" w:rsidP="00495946">
      <w:pPr>
        <w:jc w:val="center"/>
        <w:rPr>
          <w:i/>
          <w:lang w:val="en-US"/>
        </w:rPr>
      </w:pPr>
      <w:bookmarkStart w:id="57" w:name="_Toc389738572"/>
      <w:r w:rsidRPr="00495946">
        <w:rPr>
          <w:b/>
          <w:i/>
          <w:lang w:val="en-US"/>
        </w:rPr>
        <w:t>Figure 3.</w:t>
      </w:r>
      <w:r w:rsidR="00FB185F" w:rsidRPr="00495946">
        <w:rPr>
          <w:b/>
          <w:i/>
        </w:rPr>
        <w:fldChar w:fldCharType="begin"/>
      </w:r>
      <w:r w:rsidRPr="00495946">
        <w:rPr>
          <w:b/>
          <w:i/>
          <w:lang w:val="en-US"/>
        </w:rPr>
        <w:instrText xml:space="preserve"> SEQ Figure_3. \* ARABIC </w:instrText>
      </w:r>
      <w:r w:rsidR="00FB185F" w:rsidRPr="00495946">
        <w:rPr>
          <w:b/>
          <w:i/>
        </w:rPr>
        <w:fldChar w:fldCharType="separate"/>
      </w:r>
      <w:r w:rsidRPr="00495946">
        <w:rPr>
          <w:b/>
          <w:i/>
          <w:noProof/>
          <w:lang w:val="en-US"/>
        </w:rPr>
        <w:t>5</w:t>
      </w:r>
      <w:r w:rsidR="00FB185F" w:rsidRPr="00495946">
        <w:rPr>
          <w:b/>
          <w:i/>
        </w:rPr>
        <w:fldChar w:fldCharType="end"/>
      </w:r>
      <w:r w:rsidRPr="00495946">
        <w:rPr>
          <w:i/>
          <w:lang w:val="en-US"/>
        </w:rPr>
        <w:t xml:space="preserve">:Bouguer anomaly distribution in the wider Orkdal area. </w:t>
      </w:r>
      <w:r w:rsidRPr="00763013">
        <w:rPr>
          <w:i/>
          <w:lang w:val="en-US"/>
        </w:rPr>
        <w:t>Data from NGU database DRAGON.</w:t>
      </w:r>
      <w:bookmarkEnd w:id="57"/>
    </w:p>
    <w:p w:rsidR="00416C71" w:rsidRPr="00495946" w:rsidRDefault="00416C71" w:rsidP="00495946">
      <w:pPr>
        <w:jc w:val="center"/>
        <w:rPr>
          <w:i/>
          <w:lang w:val="en-US"/>
        </w:rPr>
      </w:pPr>
    </w:p>
    <w:p w:rsidR="00EB285B" w:rsidRDefault="00EB285B" w:rsidP="00BF1525">
      <w:pPr>
        <w:spacing w:after="100" w:afterAutospacing="1"/>
        <w:jc w:val="both"/>
        <w:rPr>
          <w:lang w:val="en-US"/>
        </w:rPr>
      </w:pPr>
      <w:r>
        <w:rPr>
          <w:lang w:val="en-US"/>
        </w:rPr>
        <w:t xml:space="preserve">Bedrock density value on the other hand is a bit more complex. Taking into consideration the variability of bedrock density shown in </w:t>
      </w:r>
      <w:r w:rsidR="00D24F70" w:rsidRPr="00F56412">
        <w:rPr>
          <w:b/>
          <w:lang w:val="en-US"/>
        </w:rPr>
        <w:t xml:space="preserve">table </w:t>
      </w:r>
      <w:r w:rsidRPr="00F56412">
        <w:rPr>
          <w:b/>
          <w:lang w:val="en-US"/>
        </w:rPr>
        <w:t>3.3</w:t>
      </w:r>
      <w:r>
        <w:rPr>
          <w:lang w:val="en-US"/>
        </w:rPr>
        <w:t xml:space="preserve">, choosing a constant value for all our models like we did with sediments was impossible. In addition to that, the petrophysical data we have in our possession are ground measurements in specific locations which means that we can use them as long as they coincide with the beginning or ending of the profiles. In areas </w:t>
      </w:r>
      <w:r w:rsidR="00CD37E4">
        <w:rPr>
          <w:lang w:val="en-US"/>
        </w:rPr>
        <w:t xml:space="preserve">where </w:t>
      </w:r>
      <w:r>
        <w:rPr>
          <w:lang w:val="en-US"/>
        </w:rPr>
        <w:t>we have no petrophysical data coverage, we have used the mean density value (2900 kg/m</w:t>
      </w:r>
      <w:r>
        <w:rPr>
          <w:vertAlign w:val="superscript"/>
          <w:lang w:val="en-US"/>
        </w:rPr>
        <w:t>3</w:t>
      </w:r>
      <w:r>
        <w:rPr>
          <w:lang w:val="en-US"/>
        </w:rPr>
        <w:t xml:space="preserve">) calculated from </w:t>
      </w:r>
      <w:r w:rsidR="00D24F70" w:rsidRPr="00F56412">
        <w:rPr>
          <w:b/>
          <w:lang w:val="en-US"/>
        </w:rPr>
        <w:t xml:space="preserve">table </w:t>
      </w:r>
      <w:r w:rsidRPr="00F56412">
        <w:rPr>
          <w:b/>
          <w:lang w:val="en-US"/>
        </w:rPr>
        <w:t>3.3</w:t>
      </w:r>
      <w:r>
        <w:rPr>
          <w:lang w:val="en-US"/>
        </w:rPr>
        <w:t xml:space="preserve"> and adjusted it accordingly depending on the level of the Bouguer gravity curve. Another important modeling parameter has to do with dividing the half space assigned to bedrock in two parts in a vertical sense. Since no regional trend removal has been performed, some models were in need of an artificial way of matching the inclination of the Bouguer gravity curve inherent by the regional gravity trend in the region. This has been achieved via dividing the bedrock assigned half space into two segments with slightly different densities. This small offset in density causes the calculated Bouguer anomaly to shift in inclination and eventually match the measured one.</w:t>
      </w:r>
    </w:p>
    <w:p w:rsidR="00EB285B" w:rsidRDefault="00EB285B" w:rsidP="007B74DC">
      <w:pPr>
        <w:spacing w:after="200"/>
        <w:jc w:val="both"/>
        <w:rPr>
          <w:lang w:val="en-US"/>
        </w:rPr>
      </w:pPr>
      <w:r>
        <w:rPr>
          <w:lang w:val="en-US"/>
        </w:rPr>
        <w:t>All modeling has been performed with the use of GM-SYS GX menu of the Geosoft O</w:t>
      </w:r>
      <w:r w:rsidR="00BF1525">
        <w:rPr>
          <w:lang w:val="en-US"/>
        </w:rPr>
        <w:t>asis Montaj software Version 8.1</w:t>
      </w:r>
      <w:r>
        <w:rPr>
          <w:lang w:val="en-US"/>
        </w:rPr>
        <w:t>. In all cases we have used a reduction density equal to 2670 kg/m</w:t>
      </w:r>
      <w:r>
        <w:rPr>
          <w:vertAlign w:val="superscript"/>
          <w:lang w:val="en-US"/>
        </w:rPr>
        <w:t>3</w:t>
      </w:r>
      <w:r>
        <w:rPr>
          <w:lang w:val="en-US"/>
        </w:rPr>
        <w:t xml:space="preserve"> while each gravity station has been placed on the measured topographic height. The maximum half space depth for all our models was set equal to 1 km while in the horizontal sense, the model block rectangle was extended 30 km more than its normal length towards both directions. All models have been exported from GM-SYS and illustrated in Golden Software's Surfer 11 program, version 11.6.1159 (64-bit). This was done in order to create a more presentable illustration of our results.</w:t>
      </w:r>
    </w:p>
    <w:p w:rsidR="00EB285B" w:rsidRDefault="00EB285B" w:rsidP="007B74DC">
      <w:pPr>
        <w:spacing w:after="200"/>
        <w:rPr>
          <w:lang w:val="en-US"/>
        </w:rPr>
      </w:pPr>
    </w:p>
    <w:p w:rsidR="00EB285B" w:rsidRDefault="00EB285B" w:rsidP="007B74DC">
      <w:pPr>
        <w:pStyle w:val="Overskrift1"/>
        <w:spacing w:before="0" w:after="200" w:line="240" w:lineRule="auto"/>
        <w:rPr>
          <w:lang w:val="en-US"/>
        </w:rPr>
      </w:pPr>
      <w:bookmarkStart w:id="58" w:name="_Toc392588622"/>
      <w:r>
        <w:rPr>
          <w:lang w:val="en-US"/>
        </w:rPr>
        <w:t>MODELING RESULTS AND DESCRIPTION</w:t>
      </w:r>
      <w:bookmarkEnd w:id="58"/>
    </w:p>
    <w:p w:rsidR="00EB285B" w:rsidRDefault="00EB285B" w:rsidP="00153C48">
      <w:pPr>
        <w:pStyle w:val="Overskrift2"/>
        <w:numPr>
          <w:ilvl w:val="0"/>
          <w:numId w:val="0"/>
        </w:numPr>
        <w:spacing w:line="240" w:lineRule="auto"/>
        <w:rPr>
          <w:lang w:val="en-US"/>
        </w:rPr>
      </w:pPr>
    </w:p>
    <w:p w:rsidR="00BF1525" w:rsidRDefault="00EB285B" w:rsidP="00153C48">
      <w:pPr>
        <w:spacing w:after="200"/>
        <w:jc w:val="both"/>
        <w:rPr>
          <w:lang w:val="en-US"/>
        </w:rPr>
      </w:pPr>
      <w:r>
        <w:rPr>
          <w:lang w:val="en-US"/>
        </w:rPr>
        <w:t>Each interpreted profile is illustrated in two parts. Bottom part contains the resulting cross section which shows the formations included in the models, the densities attributed to them during processing and their eventual calculated dimensions. The colors have been chosen to match those of the respective formations shown in the quaternary and bedrock geological maps. Therefore</w:t>
      </w:r>
      <w:r w:rsidR="00BA5162">
        <w:rPr>
          <w:lang w:val="en-US"/>
        </w:rPr>
        <w:t>, sediments are shown in a</w:t>
      </w:r>
      <w:r>
        <w:rPr>
          <w:lang w:val="en-US"/>
        </w:rPr>
        <w:t xml:space="preserve"> blue color (marine sediments in </w:t>
      </w:r>
      <w:r w:rsidR="00D24F70" w:rsidRPr="00F56412">
        <w:rPr>
          <w:b/>
          <w:lang w:val="en-US"/>
        </w:rPr>
        <w:t xml:space="preserve">figure </w:t>
      </w:r>
      <w:r w:rsidRPr="00F56412">
        <w:rPr>
          <w:b/>
          <w:lang w:val="en-US"/>
        </w:rPr>
        <w:t>3.4</w:t>
      </w:r>
      <w:r>
        <w:rPr>
          <w:lang w:val="en-US"/>
        </w:rPr>
        <w:t>) while bedr</w:t>
      </w:r>
      <w:r w:rsidR="00BA5162">
        <w:rPr>
          <w:lang w:val="en-US"/>
        </w:rPr>
        <w:t>ock is shown in two similar versions</w:t>
      </w:r>
      <w:r>
        <w:rPr>
          <w:lang w:val="en-US"/>
        </w:rPr>
        <w:t xml:space="preserve"> of green according to its blocks' density (schist and gneiss in </w:t>
      </w:r>
      <w:r w:rsidR="00D24F70" w:rsidRPr="00F56412">
        <w:rPr>
          <w:b/>
          <w:lang w:val="en-US"/>
        </w:rPr>
        <w:t xml:space="preserve">figure </w:t>
      </w:r>
      <w:r w:rsidRPr="00F56412">
        <w:rPr>
          <w:b/>
          <w:lang w:val="en-US"/>
        </w:rPr>
        <w:t>3.1</w:t>
      </w:r>
      <w:r>
        <w:rPr>
          <w:lang w:val="en-US"/>
        </w:rPr>
        <w:t>). By doing so we have tried to present results which are coherent with the already existing maps. All models have been plotted down to 350 meters of depth. Both</w:t>
      </w:r>
      <w:r w:rsidR="00A42D3F">
        <w:rPr>
          <w:lang w:val="en-US"/>
        </w:rPr>
        <w:t xml:space="preserve"> axes are in meters and the X and</w:t>
      </w:r>
      <w:r>
        <w:rPr>
          <w:lang w:val="en-US"/>
        </w:rPr>
        <w:t xml:space="preserve"> Y axis </w:t>
      </w:r>
      <w:r w:rsidR="00BA5162">
        <w:rPr>
          <w:lang w:val="en-US"/>
        </w:rPr>
        <w:t>ratio</w:t>
      </w:r>
      <w:r>
        <w:rPr>
          <w:lang w:val="en-US"/>
        </w:rPr>
        <w:t xml:space="preserve"> is 1:1. In this way, the depth of sediments illustrated can be seen in its true extent compared to its lateral dimensions. A general direction of each cross section is given at the beginning and end of the X axis with geographical coordinates in the WGS 1984 system. </w:t>
      </w:r>
      <w:r w:rsidR="00A42D3F">
        <w:rPr>
          <w:lang w:val="en-US"/>
        </w:rPr>
        <w:t xml:space="preserve">Beginning and ending of each profile </w:t>
      </w:r>
      <w:r w:rsidR="0053791A">
        <w:rPr>
          <w:lang w:val="en-US"/>
        </w:rPr>
        <w:t>as well as general direction are</w:t>
      </w:r>
      <w:r w:rsidR="00A42D3F">
        <w:rPr>
          <w:lang w:val="en-US"/>
        </w:rPr>
        <w:t xml:space="preserve"> given in </w:t>
      </w:r>
      <w:r w:rsidR="00A42D3F" w:rsidRPr="00F56412">
        <w:rPr>
          <w:b/>
          <w:lang w:val="en-US"/>
        </w:rPr>
        <w:t>table 4.1</w:t>
      </w:r>
      <w:r w:rsidR="00A42D3F">
        <w:rPr>
          <w:b/>
          <w:lang w:val="en-US"/>
        </w:rPr>
        <w:t xml:space="preserve"> </w:t>
      </w:r>
      <w:r>
        <w:rPr>
          <w:lang w:val="en-US"/>
        </w:rPr>
        <w:t>in WGS84</w:t>
      </w:r>
      <w:r w:rsidR="00BA5162">
        <w:rPr>
          <w:lang w:val="en-US"/>
        </w:rPr>
        <w:t xml:space="preserve">, UTM 32N zone. </w:t>
      </w:r>
      <w:r>
        <w:rPr>
          <w:lang w:val="en-US"/>
        </w:rPr>
        <w:t>It should also be noted that all depths have been transformed into depths from topography instead of depths from zero level that GM-SYS software calculates. This was done by interpolating the topography in places where point depths have been calculated and then adding their absolute values. In all figures, we maintain the zero level setting with all values above being positive and all values below being negative however, all assessments concerning the depth of sediments is done with topography as reference point and not zero level.</w:t>
      </w:r>
    </w:p>
    <w:p w:rsidR="0013362A" w:rsidRDefault="00EB285B" w:rsidP="00153C48">
      <w:pPr>
        <w:jc w:val="both"/>
        <w:rPr>
          <w:lang w:val="en-US"/>
        </w:rPr>
      </w:pPr>
      <w:r>
        <w:rPr>
          <w:lang w:val="en-US"/>
        </w:rPr>
        <w:t>Top part shows the graph between the observed gravity values (black dots), the cal</w:t>
      </w:r>
      <w:r w:rsidR="007B6F25">
        <w:rPr>
          <w:lang w:val="en-US"/>
        </w:rPr>
        <w:t>culated ones (blue line) and a</w:t>
      </w:r>
      <w:r>
        <w:rPr>
          <w:lang w:val="en-US"/>
        </w:rPr>
        <w:t xml:space="preserve"> </w:t>
      </w:r>
      <w:r w:rsidR="00BA5162">
        <w:rPr>
          <w:lang w:val="en-US"/>
        </w:rPr>
        <w:t xml:space="preserve">graph of the </w:t>
      </w:r>
      <w:r>
        <w:rPr>
          <w:lang w:val="en-US"/>
        </w:rPr>
        <w:t xml:space="preserve">mathematical error of </w:t>
      </w:r>
      <w:r w:rsidR="00BA5162">
        <w:rPr>
          <w:lang w:val="en-US"/>
        </w:rPr>
        <w:t xml:space="preserve">the model </w:t>
      </w:r>
      <w:r>
        <w:rPr>
          <w:lang w:val="en-US"/>
        </w:rPr>
        <w:t>(red line). Y axis represents gravity and is in milligals while X axis is in meters. The horizontal scale of the X axis has been kept equal between graph and cross section for viewing purposes and easier comparison. All graphs contain a legend which is showing the color correspondence, as well as the arithmetical value of the calculated error.</w:t>
      </w:r>
      <w:r w:rsidR="0028028D">
        <w:rPr>
          <w:lang w:val="en-US"/>
        </w:rPr>
        <w:t xml:space="preserve"> The calculated error is equal to the standard deviation of the differences between observed and calculated Bouguer values in each model</w:t>
      </w:r>
      <w:r w:rsidR="007B6F25">
        <w:rPr>
          <w:lang w:val="en-US"/>
        </w:rPr>
        <w:t xml:space="preserve">. We should also note that the error values do not correspond to the Y axis scale. </w:t>
      </w:r>
      <w:r w:rsidR="0013362A">
        <w:rPr>
          <w:lang w:val="en-US"/>
        </w:rPr>
        <w:t xml:space="preserve">The error value in each figure represents the standard deviation of the differences between measured and calculated gravity for the entire profile. The red line on the other hand represents the plot of these differences in each station. Y axis represents the gravity value range which is not the same </w:t>
      </w:r>
      <w:r w:rsidR="0005575C">
        <w:rPr>
          <w:lang w:val="en-US"/>
        </w:rPr>
        <w:t xml:space="preserve">for the differences. The plotting takes place after adding to these differences a mean value corresponding to the minimum and maximum value of the Y axis of each profile in order to plot them along with the measured and calculated gravity. This was done in order to highlight areas where </w:t>
      </w:r>
      <w:r w:rsidR="002E4F0A">
        <w:rPr>
          <w:lang w:val="en-US"/>
        </w:rPr>
        <w:t xml:space="preserve">the </w:t>
      </w:r>
      <w:r w:rsidR="00661E95">
        <w:rPr>
          <w:lang w:val="en-US"/>
        </w:rPr>
        <w:t>model is less reliable</w:t>
      </w:r>
      <w:r w:rsidR="0005575C">
        <w:rPr>
          <w:lang w:val="en-US"/>
        </w:rPr>
        <w:t xml:space="preserve"> i.e. areas where the red line is deflecting from its horizontal mean value.</w:t>
      </w:r>
      <w:r w:rsidR="0013362A">
        <w:rPr>
          <w:lang w:val="en-US"/>
        </w:rPr>
        <w:t xml:space="preserve"> </w:t>
      </w:r>
    </w:p>
    <w:p w:rsidR="00495946" w:rsidRDefault="00495946" w:rsidP="00153C48">
      <w:pPr>
        <w:jc w:val="both"/>
        <w:rPr>
          <w:lang w:val="en-US"/>
        </w:rPr>
      </w:pPr>
    </w:p>
    <w:tbl>
      <w:tblPr>
        <w:tblStyle w:val="LightShading2"/>
        <w:tblW w:w="5000" w:type="pct"/>
        <w:tblLook w:val="04A0"/>
      </w:tblPr>
      <w:tblGrid>
        <w:gridCol w:w="1085"/>
        <w:gridCol w:w="1826"/>
        <w:gridCol w:w="1543"/>
        <w:gridCol w:w="1891"/>
        <w:gridCol w:w="1436"/>
        <w:gridCol w:w="1506"/>
      </w:tblGrid>
      <w:tr w:rsidR="00495946" w:rsidRPr="0013362A" w:rsidTr="00BB67EA">
        <w:trPr>
          <w:cnfStyle w:val="100000000000"/>
        </w:trPr>
        <w:tc>
          <w:tcPr>
            <w:cnfStyle w:val="001000000000"/>
            <w:tcW w:w="584" w:type="pct"/>
            <w:vMerge w:val="restart"/>
            <w:vAlign w:val="center"/>
          </w:tcPr>
          <w:p w:rsidR="00495946" w:rsidRPr="00087714" w:rsidRDefault="00495946" w:rsidP="00BB67EA">
            <w:pPr>
              <w:jc w:val="center"/>
              <w:rPr>
                <w:rFonts w:ascii="Times New Roman" w:hAnsi="Times New Roman" w:cs="Times New Roman"/>
                <w:sz w:val="24"/>
                <w:szCs w:val="24"/>
                <w:lang w:val="en-US"/>
              </w:rPr>
            </w:pPr>
            <w:bookmarkStart w:id="59" w:name="table4_1"/>
            <w:r w:rsidRPr="00087714">
              <w:rPr>
                <w:rFonts w:ascii="Times New Roman" w:hAnsi="Times New Roman" w:cs="Times New Roman"/>
                <w:sz w:val="24"/>
                <w:szCs w:val="24"/>
                <w:lang w:val="en-US"/>
              </w:rPr>
              <w:t>Profile no.</w:t>
            </w:r>
          </w:p>
        </w:tc>
        <w:tc>
          <w:tcPr>
            <w:tcW w:w="1814" w:type="pct"/>
            <w:gridSpan w:val="2"/>
            <w:vAlign w:val="center"/>
          </w:tcPr>
          <w:p w:rsidR="00495946" w:rsidRPr="00087714" w:rsidRDefault="00495946" w:rsidP="00BB67EA">
            <w:pPr>
              <w:jc w:val="center"/>
              <w:cnfStyle w:val="100000000000"/>
              <w:rPr>
                <w:rFonts w:ascii="Times New Roman" w:hAnsi="Times New Roman" w:cs="Times New Roman"/>
                <w:sz w:val="24"/>
                <w:szCs w:val="24"/>
                <w:lang w:val="en-US"/>
              </w:rPr>
            </w:pPr>
            <w:r w:rsidRPr="00087714">
              <w:rPr>
                <w:rFonts w:ascii="Times New Roman" w:hAnsi="Times New Roman" w:cs="Times New Roman"/>
                <w:sz w:val="24"/>
                <w:szCs w:val="24"/>
                <w:lang w:val="en-US"/>
              </w:rPr>
              <w:t>Beginning</w:t>
            </w:r>
          </w:p>
        </w:tc>
        <w:tc>
          <w:tcPr>
            <w:tcW w:w="1791" w:type="pct"/>
            <w:gridSpan w:val="2"/>
            <w:vAlign w:val="center"/>
          </w:tcPr>
          <w:p w:rsidR="00495946" w:rsidRPr="00087714" w:rsidRDefault="00495946" w:rsidP="00BB67EA">
            <w:pPr>
              <w:jc w:val="center"/>
              <w:cnfStyle w:val="100000000000"/>
              <w:rPr>
                <w:rFonts w:ascii="Times New Roman" w:hAnsi="Times New Roman" w:cs="Times New Roman"/>
                <w:sz w:val="24"/>
                <w:szCs w:val="24"/>
                <w:lang w:val="en-US"/>
              </w:rPr>
            </w:pPr>
            <w:r w:rsidRPr="00087714">
              <w:rPr>
                <w:rFonts w:ascii="Times New Roman" w:hAnsi="Times New Roman" w:cs="Times New Roman"/>
                <w:sz w:val="24"/>
                <w:szCs w:val="24"/>
                <w:lang w:val="en-US"/>
              </w:rPr>
              <w:t>Ending</w:t>
            </w:r>
          </w:p>
        </w:tc>
        <w:tc>
          <w:tcPr>
            <w:tcW w:w="811" w:type="pct"/>
            <w:vMerge w:val="restart"/>
            <w:vAlign w:val="center"/>
          </w:tcPr>
          <w:p w:rsidR="00495946" w:rsidRPr="00087714" w:rsidRDefault="00495946" w:rsidP="00BB67EA">
            <w:pPr>
              <w:jc w:val="center"/>
              <w:cnfStyle w:val="100000000000"/>
              <w:rPr>
                <w:rFonts w:ascii="Times New Roman" w:hAnsi="Times New Roman" w:cs="Times New Roman"/>
                <w:sz w:val="24"/>
                <w:szCs w:val="24"/>
                <w:lang w:val="en-US"/>
              </w:rPr>
            </w:pPr>
            <w:r w:rsidRPr="00087714">
              <w:rPr>
                <w:rFonts w:ascii="Times New Roman" w:hAnsi="Times New Roman" w:cs="Times New Roman"/>
                <w:sz w:val="24"/>
                <w:szCs w:val="24"/>
                <w:lang w:val="en-US"/>
              </w:rPr>
              <w:t>Direction</w:t>
            </w:r>
          </w:p>
        </w:tc>
      </w:tr>
      <w:tr w:rsidR="00495946" w:rsidRPr="0013362A" w:rsidTr="00BB67EA">
        <w:trPr>
          <w:cnfStyle w:val="000000100000"/>
        </w:trPr>
        <w:tc>
          <w:tcPr>
            <w:cnfStyle w:val="001000000000"/>
            <w:tcW w:w="584" w:type="pct"/>
            <w:vMerge/>
            <w:vAlign w:val="center"/>
          </w:tcPr>
          <w:p w:rsidR="00495946" w:rsidRPr="00087714" w:rsidRDefault="00495946" w:rsidP="00BB67EA">
            <w:pPr>
              <w:jc w:val="center"/>
              <w:rPr>
                <w:rFonts w:ascii="Times New Roman" w:hAnsi="Times New Roman" w:cs="Times New Roman"/>
                <w:sz w:val="24"/>
                <w:szCs w:val="24"/>
                <w:lang w:val="en-US"/>
              </w:rPr>
            </w:pPr>
          </w:p>
        </w:tc>
        <w:tc>
          <w:tcPr>
            <w:tcW w:w="983" w:type="pct"/>
            <w:vAlign w:val="center"/>
          </w:tcPr>
          <w:p w:rsidR="00495946" w:rsidRPr="00087714" w:rsidRDefault="00495946" w:rsidP="00BB67EA">
            <w:pPr>
              <w:jc w:val="center"/>
              <w:cnfStyle w:val="000000100000"/>
              <w:rPr>
                <w:rFonts w:ascii="Times New Roman" w:hAnsi="Times New Roman" w:cs="Times New Roman"/>
                <w:b/>
                <w:sz w:val="24"/>
                <w:szCs w:val="24"/>
                <w:lang w:val="en-US"/>
              </w:rPr>
            </w:pPr>
            <w:r w:rsidRPr="00087714">
              <w:rPr>
                <w:rFonts w:ascii="Times New Roman" w:hAnsi="Times New Roman" w:cs="Times New Roman"/>
                <w:b/>
                <w:sz w:val="24"/>
                <w:szCs w:val="24"/>
                <w:lang w:val="en-US"/>
              </w:rPr>
              <w:t>Easting</w:t>
            </w:r>
          </w:p>
        </w:tc>
        <w:tc>
          <w:tcPr>
            <w:tcW w:w="831" w:type="pct"/>
            <w:vAlign w:val="center"/>
          </w:tcPr>
          <w:p w:rsidR="00495946" w:rsidRPr="00087714" w:rsidRDefault="00495946" w:rsidP="00BB67EA">
            <w:pPr>
              <w:jc w:val="center"/>
              <w:cnfStyle w:val="000000100000"/>
              <w:rPr>
                <w:rFonts w:ascii="Times New Roman" w:hAnsi="Times New Roman" w:cs="Times New Roman"/>
                <w:b/>
                <w:sz w:val="24"/>
                <w:szCs w:val="24"/>
                <w:lang w:val="en-US"/>
              </w:rPr>
            </w:pPr>
            <w:r w:rsidRPr="00087714">
              <w:rPr>
                <w:rFonts w:ascii="Times New Roman" w:hAnsi="Times New Roman" w:cs="Times New Roman"/>
                <w:b/>
                <w:sz w:val="24"/>
                <w:szCs w:val="24"/>
                <w:lang w:val="en-US"/>
              </w:rPr>
              <w:t>Northing</w:t>
            </w:r>
          </w:p>
        </w:tc>
        <w:tc>
          <w:tcPr>
            <w:tcW w:w="1018" w:type="pct"/>
            <w:vAlign w:val="center"/>
          </w:tcPr>
          <w:p w:rsidR="00495946" w:rsidRPr="00087714" w:rsidRDefault="00495946" w:rsidP="00BB67EA">
            <w:pPr>
              <w:jc w:val="center"/>
              <w:cnfStyle w:val="000000100000"/>
              <w:rPr>
                <w:rFonts w:ascii="Times New Roman" w:hAnsi="Times New Roman" w:cs="Times New Roman"/>
                <w:b/>
                <w:sz w:val="24"/>
                <w:szCs w:val="24"/>
                <w:lang w:val="en-US"/>
              </w:rPr>
            </w:pPr>
            <w:r w:rsidRPr="00087714">
              <w:rPr>
                <w:rFonts w:ascii="Times New Roman" w:hAnsi="Times New Roman" w:cs="Times New Roman"/>
                <w:b/>
                <w:sz w:val="24"/>
                <w:szCs w:val="24"/>
                <w:lang w:val="en-US"/>
              </w:rPr>
              <w:t>Easting</w:t>
            </w:r>
          </w:p>
        </w:tc>
        <w:tc>
          <w:tcPr>
            <w:tcW w:w="773" w:type="pct"/>
            <w:vAlign w:val="center"/>
          </w:tcPr>
          <w:p w:rsidR="00495946" w:rsidRPr="00087714" w:rsidRDefault="00495946" w:rsidP="00BB67EA">
            <w:pPr>
              <w:jc w:val="center"/>
              <w:cnfStyle w:val="000000100000"/>
              <w:rPr>
                <w:rFonts w:ascii="Times New Roman" w:hAnsi="Times New Roman" w:cs="Times New Roman"/>
                <w:b/>
                <w:sz w:val="24"/>
                <w:szCs w:val="24"/>
                <w:lang w:val="en-US"/>
              </w:rPr>
            </w:pPr>
            <w:r w:rsidRPr="00087714">
              <w:rPr>
                <w:rFonts w:ascii="Times New Roman" w:hAnsi="Times New Roman" w:cs="Times New Roman"/>
                <w:b/>
                <w:sz w:val="24"/>
                <w:szCs w:val="24"/>
                <w:lang w:val="en-US"/>
              </w:rPr>
              <w:t>Northing</w:t>
            </w:r>
          </w:p>
        </w:tc>
        <w:tc>
          <w:tcPr>
            <w:tcW w:w="811" w:type="pct"/>
            <w:vMerge/>
            <w:vAlign w:val="center"/>
          </w:tcPr>
          <w:p w:rsidR="00495946" w:rsidRPr="00087714" w:rsidRDefault="00495946" w:rsidP="00BB67EA">
            <w:pPr>
              <w:jc w:val="center"/>
              <w:cnfStyle w:val="000000100000"/>
              <w:rPr>
                <w:rFonts w:ascii="Times New Roman" w:hAnsi="Times New Roman" w:cs="Times New Roman"/>
                <w:sz w:val="24"/>
                <w:szCs w:val="24"/>
                <w:lang w:val="en-US"/>
              </w:rPr>
            </w:pPr>
          </w:p>
        </w:tc>
      </w:tr>
      <w:tr w:rsidR="00495946" w:rsidRPr="0013362A" w:rsidTr="00BB67EA">
        <w:tc>
          <w:tcPr>
            <w:cnfStyle w:val="001000000000"/>
            <w:tcW w:w="584" w:type="pct"/>
            <w:vAlign w:val="center"/>
          </w:tcPr>
          <w:p w:rsidR="00495946" w:rsidRPr="00087714" w:rsidRDefault="00495946" w:rsidP="00BB67EA">
            <w:pPr>
              <w:jc w:val="center"/>
              <w:rPr>
                <w:rFonts w:ascii="Times New Roman" w:hAnsi="Times New Roman" w:cs="Times New Roman"/>
                <w:sz w:val="24"/>
                <w:szCs w:val="24"/>
                <w:lang w:val="en-US"/>
              </w:rPr>
            </w:pPr>
            <w:r w:rsidRPr="00087714">
              <w:rPr>
                <w:rFonts w:ascii="Times New Roman" w:hAnsi="Times New Roman" w:cs="Times New Roman"/>
                <w:sz w:val="24"/>
                <w:szCs w:val="24"/>
                <w:lang w:val="en-US"/>
              </w:rPr>
              <w:t>1</w:t>
            </w:r>
          </w:p>
        </w:tc>
        <w:tc>
          <w:tcPr>
            <w:tcW w:w="983"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087714">
              <w:rPr>
                <w:rFonts w:ascii="Times New Roman" w:hAnsi="Times New Roman" w:cs="Times New Roman"/>
                <w:sz w:val="24"/>
                <w:szCs w:val="24"/>
                <w:lang w:val="en-US"/>
              </w:rPr>
              <w:t>540986</w:t>
            </w:r>
          </w:p>
        </w:tc>
        <w:tc>
          <w:tcPr>
            <w:tcW w:w="831"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087714">
              <w:rPr>
                <w:rFonts w:ascii="Times New Roman" w:hAnsi="Times New Roman" w:cs="Times New Roman"/>
                <w:sz w:val="24"/>
                <w:szCs w:val="24"/>
                <w:lang w:val="en-US"/>
              </w:rPr>
              <w:t>7021560</w:t>
            </w:r>
          </w:p>
        </w:tc>
        <w:tc>
          <w:tcPr>
            <w:tcW w:w="1018"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087714">
              <w:rPr>
                <w:rFonts w:ascii="Times New Roman" w:hAnsi="Times New Roman" w:cs="Times New Roman"/>
                <w:sz w:val="24"/>
                <w:szCs w:val="24"/>
                <w:lang w:val="en-US"/>
              </w:rPr>
              <w:t>543516</w:t>
            </w:r>
          </w:p>
        </w:tc>
        <w:tc>
          <w:tcPr>
            <w:tcW w:w="773"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087714">
              <w:rPr>
                <w:rFonts w:ascii="Times New Roman" w:hAnsi="Times New Roman" w:cs="Times New Roman"/>
                <w:sz w:val="24"/>
                <w:szCs w:val="24"/>
                <w:lang w:val="en-US"/>
              </w:rPr>
              <w:t>7020669</w:t>
            </w:r>
          </w:p>
        </w:tc>
        <w:tc>
          <w:tcPr>
            <w:tcW w:w="811"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Pr>
                <w:rFonts w:ascii="Times New Roman" w:hAnsi="Times New Roman" w:cs="Times New Roman"/>
                <w:sz w:val="24"/>
                <w:szCs w:val="24"/>
                <w:lang w:val="en-US"/>
              </w:rPr>
              <w:t>NW-SE</w:t>
            </w:r>
          </w:p>
        </w:tc>
      </w:tr>
      <w:tr w:rsidR="00495946" w:rsidRPr="00087714" w:rsidTr="00BB67EA">
        <w:trPr>
          <w:cnfStyle w:val="000000100000"/>
        </w:trPr>
        <w:tc>
          <w:tcPr>
            <w:cnfStyle w:val="001000000000"/>
            <w:tcW w:w="584" w:type="pct"/>
            <w:vAlign w:val="center"/>
          </w:tcPr>
          <w:p w:rsidR="00495946" w:rsidRPr="00087714" w:rsidRDefault="00495946" w:rsidP="00BB67EA">
            <w:pPr>
              <w:jc w:val="center"/>
              <w:rPr>
                <w:rFonts w:ascii="Times New Roman" w:hAnsi="Times New Roman" w:cs="Times New Roman"/>
                <w:sz w:val="24"/>
                <w:szCs w:val="24"/>
                <w:lang w:val="en-US"/>
              </w:rPr>
            </w:pPr>
            <w:r w:rsidRPr="00087714">
              <w:rPr>
                <w:rFonts w:ascii="Times New Roman" w:hAnsi="Times New Roman" w:cs="Times New Roman"/>
                <w:sz w:val="24"/>
                <w:szCs w:val="24"/>
                <w:lang w:val="en-US"/>
              </w:rPr>
              <w:t>2</w:t>
            </w:r>
          </w:p>
        </w:tc>
        <w:tc>
          <w:tcPr>
            <w:tcW w:w="983"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087714">
              <w:rPr>
                <w:rFonts w:ascii="Times New Roman" w:hAnsi="Times New Roman" w:cs="Times New Roman"/>
                <w:sz w:val="24"/>
                <w:szCs w:val="24"/>
                <w:lang w:val="en-US"/>
              </w:rPr>
              <w:t>540583</w:t>
            </w:r>
          </w:p>
        </w:tc>
        <w:tc>
          <w:tcPr>
            <w:tcW w:w="831"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087714">
              <w:rPr>
                <w:rFonts w:ascii="Times New Roman" w:hAnsi="Times New Roman" w:cs="Times New Roman"/>
                <w:sz w:val="24"/>
                <w:szCs w:val="24"/>
                <w:lang w:val="en-US"/>
              </w:rPr>
              <w:t>7021152</w:t>
            </w:r>
          </w:p>
        </w:tc>
        <w:tc>
          <w:tcPr>
            <w:tcW w:w="1018"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087714">
              <w:rPr>
                <w:rFonts w:ascii="Times New Roman" w:hAnsi="Times New Roman" w:cs="Times New Roman"/>
                <w:sz w:val="24"/>
                <w:szCs w:val="24"/>
                <w:lang w:val="en-US"/>
              </w:rPr>
              <w:t>543121</w:t>
            </w:r>
          </w:p>
        </w:tc>
        <w:tc>
          <w:tcPr>
            <w:tcW w:w="773"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087714">
              <w:rPr>
                <w:rFonts w:ascii="Times New Roman" w:hAnsi="Times New Roman" w:cs="Times New Roman"/>
                <w:sz w:val="24"/>
                <w:szCs w:val="24"/>
                <w:lang w:val="en-US"/>
              </w:rPr>
              <w:t>7020031</w:t>
            </w:r>
          </w:p>
        </w:tc>
        <w:tc>
          <w:tcPr>
            <w:tcW w:w="811"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NW-SE</w:t>
            </w:r>
          </w:p>
        </w:tc>
      </w:tr>
      <w:tr w:rsidR="00495946" w:rsidRPr="00087714" w:rsidTr="00BB67EA">
        <w:tc>
          <w:tcPr>
            <w:cnfStyle w:val="001000000000"/>
            <w:tcW w:w="584" w:type="pct"/>
            <w:vAlign w:val="center"/>
          </w:tcPr>
          <w:p w:rsidR="00495946" w:rsidRPr="00087714" w:rsidRDefault="00495946" w:rsidP="00BB67EA">
            <w:pPr>
              <w:jc w:val="center"/>
              <w:rPr>
                <w:rFonts w:ascii="Times New Roman" w:hAnsi="Times New Roman" w:cs="Times New Roman"/>
                <w:sz w:val="24"/>
                <w:szCs w:val="24"/>
                <w:lang w:val="en-US"/>
              </w:rPr>
            </w:pPr>
            <w:r w:rsidRPr="00087714">
              <w:rPr>
                <w:rFonts w:ascii="Times New Roman" w:hAnsi="Times New Roman" w:cs="Times New Roman"/>
                <w:sz w:val="24"/>
                <w:szCs w:val="24"/>
                <w:lang w:val="en-US"/>
              </w:rPr>
              <w:t>3</w:t>
            </w:r>
          </w:p>
        </w:tc>
        <w:tc>
          <w:tcPr>
            <w:tcW w:w="983"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087714">
              <w:rPr>
                <w:rFonts w:ascii="Times New Roman" w:hAnsi="Times New Roman" w:cs="Times New Roman"/>
                <w:sz w:val="24"/>
                <w:szCs w:val="24"/>
                <w:lang w:val="en-US"/>
              </w:rPr>
              <w:t>540849</w:t>
            </w:r>
          </w:p>
        </w:tc>
        <w:tc>
          <w:tcPr>
            <w:tcW w:w="831"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087714">
              <w:rPr>
                <w:rFonts w:ascii="Times New Roman" w:hAnsi="Times New Roman" w:cs="Times New Roman"/>
                <w:sz w:val="24"/>
                <w:szCs w:val="24"/>
                <w:lang w:val="en-US"/>
              </w:rPr>
              <w:t>7020040</w:t>
            </w:r>
          </w:p>
        </w:tc>
        <w:tc>
          <w:tcPr>
            <w:tcW w:w="1018"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087714">
              <w:rPr>
                <w:rFonts w:ascii="Times New Roman" w:hAnsi="Times New Roman" w:cs="Times New Roman"/>
                <w:sz w:val="24"/>
                <w:szCs w:val="24"/>
                <w:lang w:val="en-US"/>
              </w:rPr>
              <w:t>540986</w:t>
            </w:r>
          </w:p>
        </w:tc>
        <w:tc>
          <w:tcPr>
            <w:tcW w:w="773"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087714">
              <w:rPr>
                <w:rFonts w:ascii="Times New Roman" w:hAnsi="Times New Roman" w:cs="Times New Roman"/>
                <w:sz w:val="24"/>
                <w:szCs w:val="24"/>
                <w:lang w:val="en-US"/>
              </w:rPr>
              <w:t>7021560</w:t>
            </w:r>
          </w:p>
        </w:tc>
        <w:tc>
          <w:tcPr>
            <w:tcW w:w="811"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Pr>
                <w:rFonts w:ascii="Times New Roman" w:hAnsi="Times New Roman" w:cs="Times New Roman"/>
                <w:sz w:val="24"/>
                <w:szCs w:val="24"/>
                <w:lang w:val="en-US"/>
              </w:rPr>
              <w:t>S-N</w:t>
            </w:r>
          </w:p>
        </w:tc>
      </w:tr>
      <w:tr w:rsidR="00495946" w:rsidRPr="00087714" w:rsidTr="00BB67EA">
        <w:trPr>
          <w:cnfStyle w:val="000000100000"/>
        </w:trPr>
        <w:tc>
          <w:tcPr>
            <w:cnfStyle w:val="001000000000"/>
            <w:tcW w:w="584" w:type="pct"/>
            <w:vAlign w:val="center"/>
          </w:tcPr>
          <w:p w:rsidR="00495946" w:rsidRPr="00087714" w:rsidRDefault="00495946" w:rsidP="00BB67EA">
            <w:pPr>
              <w:jc w:val="center"/>
              <w:rPr>
                <w:rFonts w:ascii="Times New Roman" w:hAnsi="Times New Roman" w:cs="Times New Roman"/>
                <w:sz w:val="24"/>
                <w:szCs w:val="24"/>
                <w:lang w:val="en-US"/>
              </w:rPr>
            </w:pPr>
            <w:r w:rsidRPr="00087714">
              <w:rPr>
                <w:rFonts w:ascii="Times New Roman" w:hAnsi="Times New Roman" w:cs="Times New Roman"/>
                <w:sz w:val="24"/>
                <w:szCs w:val="24"/>
                <w:lang w:val="en-US"/>
              </w:rPr>
              <w:t>4</w:t>
            </w:r>
          </w:p>
        </w:tc>
        <w:tc>
          <w:tcPr>
            <w:tcW w:w="983"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087714">
              <w:rPr>
                <w:rFonts w:ascii="Times New Roman" w:hAnsi="Times New Roman" w:cs="Times New Roman"/>
                <w:sz w:val="24"/>
                <w:szCs w:val="24"/>
                <w:lang w:val="en-US"/>
              </w:rPr>
              <w:t>540892</w:t>
            </w:r>
          </w:p>
        </w:tc>
        <w:tc>
          <w:tcPr>
            <w:tcW w:w="831"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087714">
              <w:rPr>
                <w:rFonts w:ascii="Times New Roman" w:hAnsi="Times New Roman" w:cs="Times New Roman"/>
                <w:sz w:val="24"/>
                <w:szCs w:val="24"/>
                <w:lang w:val="en-US"/>
              </w:rPr>
              <w:t>7019854</w:t>
            </w:r>
          </w:p>
        </w:tc>
        <w:tc>
          <w:tcPr>
            <w:tcW w:w="1018"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087714">
              <w:rPr>
                <w:rFonts w:ascii="Times New Roman" w:hAnsi="Times New Roman" w:cs="Times New Roman"/>
                <w:sz w:val="24"/>
                <w:szCs w:val="24"/>
                <w:lang w:val="en-US"/>
              </w:rPr>
              <w:t>542838</w:t>
            </w:r>
          </w:p>
        </w:tc>
        <w:tc>
          <w:tcPr>
            <w:tcW w:w="773"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087714">
              <w:rPr>
                <w:rFonts w:ascii="Times New Roman" w:hAnsi="Times New Roman" w:cs="Times New Roman"/>
                <w:sz w:val="24"/>
                <w:szCs w:val="24"/>
                <w:lang w:val="en-US"/>
              </w:rPr>
              <w:t>7019475</w:t>
            </w:r>
          </w:p>
        </w:tc>
        <w:tc>
          <w:tcPr>
            <w:tcW w:w="811"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WNW-ESE</w:t>
            </w:r>
          </w:p>
        </w:tc>
      </w:tr>
      <w:tr w:rsidR="00495946" w:rsidRPr="00087714" w:rsidTr="00BB67EA">
        <w:tc>
          <w:tcPr>
            <w:cnfStyle w:val="001000000000"/>
            <w:tcW w:w="584" w:type="pct"/>
            <w:vAlign w:val="center"/>
          </w:tcPr>
          <w:p w:rsidR="00495946" w:rsidRPr="00087714" w:rsidRDefault="00495946" w:rsidP="00BB67EA">
            <w:pPr>
              <w:jc w:val="center"/>
              <w:rPr>
                <w:rFonts w:ascii="Times New Roman" w:hAnsi="Times New Roman" w:cs="Times New Roman"/>
                <w:sz w:val="24"/>
                <w:szCs w:val="24"/>
                <w:lang w:val="en-US"/>
              </w:rPr>
            </w:pPr>
            <w:r w:rsidRPr="00087714">
              <w:rPr>
                <w:rFonts w:ascii="Times New Roman" w:hAnsi="Times New Roman" w:cs="Times New Roman"/>
                <w:sz w:val="24"/>
                <w:szCs w:val="24"/>
                <w:lang w:val="en-US"/>
              </w:rPr>
              <w:t>5</w:t>
            </w:r>
          </w:p>
        </w:tc>
        <w:tc>
          <w:tcPr>
            <w:tcW w:w="983"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306CC7">
              <w:rPr>
                <w:rFonts w:ascii="Times New Roman" w:hAnsi="Times New Roman" w:cs="Times New Roman"/>
                <w:sz w:val="24"/>
                <w:szCs w:val="24"/>
                <w:lang w:val="en-US"/>
              </w:rPr>
              <w:t>541504</w:t>
            </w:r>
          </w:p>
        </w:tc>
        <w:tc>
          <w:tcPr>
            <w:tcW w:w="831"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306CC7">
              <w:rPr>
                <w:rFonts w:ascii="Times New Roman" w:hAnsi="Times New Roman" w:cs="Times New Roman"/>
                <w:sz w:val="24"/>
                <w:szCs w:val="24"/>
                <w:lang w:val="en-US"/>
              </w:rPr>
              <w:t>7018623</w:t>
            </w:r>
          </w:p>
        </w:tc>
        <w:tc>
          <w:tcPr>
            <w:tcW w:w="1018"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306CC7">
              <w:rPr>
                <w:rFonts w:ascii="Times New Roman" w:hAnsi="Times New Roman" w:cs="Times New Roman"/>
                <w:sz w:val="24"/>
                <w:szCs w:val="24"/>
                <w:lang w:val="en-US"/>
              </w:rPr>
              <w:t>542768</w:t>
            </w:r>
          </w:p>
        </w:tc>
        <w:tc>
          <w:tcPr>
            <w:tcW w:w="773"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306CC7">
              <w:rPr>
                <w:rFonts w:ascii="Times New Roman" w:hAnsi="Times New Roman" w:cs="Times New Roman"/>
                <w:sz w:val="24"/>
                <w:szCs w:val="24"/>
                <w:lang w:val="en-US"/>
              </w:rPr>
              <w:t>7018530</w:t>
            </w:r>
          </w:p>
        </w:tc>
        <w:tc>
          <w:tcPr>
            <w:tcW w:w="811"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Pr>
                <w:rFonts w:ascii="Times New Roman" w:hAnsi="Times New Roman" w:cs="Times New Roman"/>
                <w:sz w:val="24"/>
                <w:szCs w:val="24"/>
                <w:lang w:val="en-US"/>
              </w:rPr>
              <w:t>W-E</w:t>
            </w:r>
          </w:p>
        </w:tc>
      </w:tr>
      <w:tr w:rsidR="00495946" w:rsidRPr="00087714" w:rsidTr="00BB67EA">
        <w:trPr>
          <w:cnfStyle w:val="000000100000"/>
        </w:trPr>
        <w:tc>
          <w:tcPr>
            <w:cnfStyle w:val="001000000000"/>
            <w:tcW w:w="584" w:type="pct"/>
            <w:vAlign w:val="center"/>
          </w:tcPr>
          <w:p w:rsidR="00495946" w:rsidRPr="00087714" w:rsidRDefault="00495946" w:rsidP="00BB67EA">
            <w:pPr>
              <w:jc w:val="center"/>
              <w:rPr>
                <w:rFonts w:ascii="Times New Roman" w:hAnsi="Times New Roman" w:cs="Times New Roman"/>
                <w:sz w:val="24"/>
                <w:szCs w:val="24"/>
                <w:lang w:val="en-US"/>
              </w:rPr>
            </w:pPr>
            <w:r w:rsidRPr="00087714">
              <w:rPr>
                <w:rFonts w:ascii="Times New Roman" w:hAnsi="Times New Roman" w:cs="Times New Roman"/>
                <w:sz w:val="24"/>
                <w:szCs w:val="24"/>
                <w:lang w:val="en-US"/>
              </w:rPr>
              <w:t>6</w:t>
            </w:r>
          </w:p>
        </w:tc>
        <w:tc>
          <w:tcPr>
            <w:tcW w:w="983"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8A5CBF">
              <w:rPr>
                <w:rFonts w:ascii="Times New Roman" w:hAnsi="Times New Roman" w:cs="Times New Roman"/>
                <w:sz w:val="24"/>
                <w:szCs w:val="24"/>
                <w:lang w:val="en-US"/>
              </w:rPr>
              <w:t>540774</w:t>
            </w:r>
          </w:p>
        </w:tc>
        <w:tc>
          <w:tcPr>
            <w:tcW w:w="831"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8A5CBF">
              <w:rPr>
                <w:rFonts w:ascii="Times New Roman" w:hAnsi="Times New Roman" w:cs="Times New Roman"/>
                <w:sz w:val="24"/>
                <w:szCs w:val="24"/>
                <w:lang w:val="en-US"/>
              </w:rPr>
              <w:t>7017753</w:t>
            </w:r>
          </w:p>
        </w:tc>
        <w:tc>
          <w:tcPr>
            <w:tcW w:w="1018"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8A5CBF">
              <w:rPr>
                <w:rFonts w:ascii="Times New Roman" w:hAnsi="Times New Roman" w:cs="Times New Roman"/>
                <w:sz w:val="24"/>
                <w:szCs w:val="24"/>
                <w:lang w:val="en-US"/>
              </w:rPr>
              <w:t>542367</w:t>
            </w:r>
          </w:p>
        </w:tc>
        <w:tc>
          <w:tcPr>
            <w:tcW w:w="773"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8A5CBF">
              <w:rPr>
                <w:rFonts w:ascii="Times New Roman" w:hAnsi="Times New Roman" w:cs="Times New Roman"/>
                <w:sz w:val="24"/>
                <w:szCs w:val="24"/>
                <w:lang w:val="en-US"/>
              </w:rPr>
              <w:t>7017102</w:t>
            </w:r>
          </w:p>
        </w:tc>
        <w:tc>
          <w:tcPr>
            <w:tcW w:w="811"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NW-SE</w:t>
            </w:r>
          </w:p>
        </w:tc>
      </w:tr>
      <w:tr w:rsidR="00495946" w:rsidRPr="00087714" w:rsidTr="00BB67EA">
        <w:tc>
          <w:tcPr>
            <w:cnfStyle w:val="001000000000"/>
            <w:tcW w:w="584" w:type="pct"/>
            <w:vAlign w:val="center"/>
          </w:tcPr>
          <w:p w:rsidR="00495946" w:rsidRPr="00087714" w:rsidRDefault="00495946" w:rsidP="00BB67EA">
            <w:pPr>
              <w:jc w:val="center"/>
              <w:rPr>
                <w:rFonts w:ascii="Times New Roman" w:hAnsi="Times New Roman" w:cs="Times New Roman"/>
                <w:sz w:val="24"/>
                <w:szCs w:val="24"/>
                <w:lang w:val="en-US"/>
              </w:rPr>
            </w:pPr>
            <w:r w:rsidRPr="00087714">
              <w:rPr>
                <w:rFonts w:ascii="Times New Roman" w:hAnsi="Times New Roman" w:cs="Times New Roman"/>
                <w:sz w:val="24"/>
                <w:szCs w:val="24"/>
                <w:lang w:val="en-US"/>
              </w:rPr>
              <w:t>7</w:t>
            </w:r>
          </w:p>
        </w:tc>
        <w:tc>
          <w:tcPr>
            <w:tcW w:w="983"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8A5CBF">
              <w:rPr>
                <w:rFonts w:ascii="Times New Roman" w:hAnsi="Times New Roman" w:cs="Times New Roman"/>
                <w:sz w:val="24"/>
                <w:szCs w:val="24"/>
                <w:lang w:val="en-US"/>
              </w:rPr>
              <w:t>540248</w:t>
            </w:r>
          </w:p>
        </w:tc>
        <w:tc>
          <w:tcPr>
            <w:tcW w:w="831"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8A5CBF">
              <w:rPr>
                <w:rFonts w:ascii="Times New Roman" w:hAnsi="Times New Roman" w:cs="Times New Roman"/>
                <w:sz w:val="24"/>
                <w:szCs w:val="24"/>
                <w:lang w:val="en-US"/>
              </w:rPr>
              <w:t>7016190</w:t>
            </w:r>
          </w:p>
        </w:tc>
        <w:tc>
          <w:tcPr>
            <w:tcW w:w="1018"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8A5CBF">
              <w:rPr>
                <w:rFonts w:ascii="Times New Roman" w:hAnsi="Times New Roman" w:cs="Times New Roman"/>
                <w:sz w:val="24"/>
                <w:szCs w:val="24"/>
                <w:lang w:val="en-US"/>
              </w:rPr>
              <w:t>541839</w:t>
            </w:r>
          </w:p>
        </w:tc>
        <w:tc>
          <w:tcPr>
            <w:tcW w:w="773"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8A5CBF">
              <w:rPr>
                <w:rFonts w:ascii="Times New Roman" w:hAnsi="Times New Roman" w:cs="Times New Roman"/>
                <w:sz w:val="24"/>
                <w:szCs w:val="24"/>
                <w:lang w:val="en-US"/>
              </w:rPr>
              <w:t>7015937</w:t>
            </w:r>
          </w:p>
        </w:tc>
        <w:tc>
          <w:tcPr>
            <w:tcW w:w="811"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Pr>
                <w:rFonts w:ascii="Times New Roman" w:hAnsi="Times New Roman" w:cs="Times New Roman"/>
                <w:sz w:val="24"/>
                <w:szCs w:val="24"/>
                <w:lang w:val="en-US"/>
              </w:rPr>
              <w:t>WNW-ESE</w:t>
            </w:r>
          </w:p>
        </w:tc>
      </w:tr>
      <w:tr w:rsidR="00495946" w:rsidRPr="00087714" w:rsidTr="00BB67EA">
        <w:trPr>
          <w:cnfStyle w:val="000000100000"/>
        </w:trPr>
        <w:tc>
          <w:tcPr>
            <w:cnfStyle w:val="001000000000"/>
            <w:tcW w:w="584" w:type="pct"/>
            <w:vAlign w:val="center"/>
          </w:tcPr>
          <w:p w:rsidR="00495946" w:rsidRPr="00087714" w:rsidRDefault="00495946" w:rsidP="00BB67EA">
            <w:pPr>
              <w:jc w:val="center"/>
              <w:rPr>
                <w:rFonts w:ascii="Times New Roman" w:hAnsi="Times New Roman" w:cs="Times New Roman"/>
                <w:sz w:val="24"/>
                <w:szCs w:val="24"/>
                <w:lang w:val="en-US"/>
              </w:rPr>
            </w:pPr>
            <w:r w:rsidRPr="00087714">
              <w:rPr>
                <w:rFonts w:ascii="Times New Roman" w:hAnsi="Times New Roman" w:cs="Times New Roman"/>
                <w:sz w:val="24"/>
                <w:szCs w:val="24"/>
                <w:lang w:val="en-US"/>
              </w:rPr>
              <w:t>8</w:t>
            </w:r>
          </w:p>
        </w:tc>
        <w:tc>
          <w:tcPr>
            <w:tcW w:w="983"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8A5CBF">
              <w:rPr>
                <w:rFonts w:ascii="Times New Roman" w:hAnsi="Times New Roman" w:cs="Times New Roman"/>
                <w:sz w:val="24"/>
                <w:szCs w:val="24"/>
                <w:lang w:val="en-US"/>
              </w:rPr>
              <w:t>540533</w:t>
            </w:r>
          </w:p>
        </w:tc>
        <w:tc>
          <w:tcPr>
            <w:tcW w:w="831"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8A5CBF">
              <w:rPr>
                <w:rFonts w:ascii="Times New Roman" w:hAnsi="Times New Roman" w:cs="Times New Roman"/>
                <w:sz w:val="24"/>
                <w:szCs w:val="24"/>
                <w:lang w:val="en-US"/>
              </w:rPr>
              <w:t>7015511</w:t>
            </w:r>
          </w:p>
        </w:tc>
        <w:tc>
          <w:tcPr>
            <w:tcW w:w="1018"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8A5CBF">
              <w:rPr>
                <w:rFonts w:ascii="Times New Roman" w:hAnsi="Times New Roman" w:cs="Times New Roman"/>
                <w:sz w:val="24"/>
                <w:szCs w:val="24"/>
                <w:lang w:val="en-US"/>
              </w:rPr>
              <w:t>541398</w:t>
            </w:r>
          </w:p>
        </w:tc>
        <w:tc>
          <w:tcPr>
            <w:tcW w:w="773"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8A5CBF">
              <w:rPr>
                <w:rFonts w:ascii="Times New Roman" w:hAnsi="Times New Roman" w:cs="Times New Roman"/>
                <w:sz w:val="24"/>
                <w:szCs w:val="24"/>
                <w:lang w:val="en-US"/>
              </w:rPr>
              <w:t>7015208</w:t>
            </w:r>
          </w:p>
        </w:tc>
        <w:tc>
          <w:tcPr>
            <w:tcW w:w="811"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NW-SE</w:t>
            </w:r>
          </w:p>
        </w:tc>
      </w:tr>
      <w:tr w:rsidR="00495946" w:rsidRPr="00087714" w:rsidTr="00BB67EA">
        <w:tc>
          <w:tcPr>
            <w:cnfStyle w:val="001000000000"/>
            <w:tcW w:w="584" w:type="pct"/>
            <w:vAlign w:val="center"/>
          </w:tcPr>
          <w:p w:rsidR="00495946" w:rsidRPr="00087714" w:rsidRDefault="00495946" w:rsidP="00BB67EA">
            <w:pPr>
              <w:jc w:val="center"/>
              <w:rPr>
                <w:rFonts w:ascii="Times New Roman" w:hAnsi="Times New Roman" w:cs="Times New Roman"/>
                <w:sz w:val="24"/>
                <w:szCs w:val="24"/>
                <w:lang w:val="en-US"/>
              </w:rPr>
            </w:pPr>
            <w:r w:rsidRPr="00087714">
              <w:rPr>
                <w:rFonts w:ascii="Times New Roman" w:hAnsi="Times New Roman" w:cs="Times New Roman"/>
                <w:sz w:val="24"/>
                <w:szCs w:val="24"/>
                <w:lang w:val="en-US"/>
              </w:rPr>
              <w:t>9</w:t>
            </w:r>
          </w:p>
        </w:tc>
        <w:tc>
          <w:tcPr>
            <w:tcW w:w="983"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8A5CBF">
              <w:rPr>
                <w:rFonts w:ascii="Times New Roman" w:hAnsi="Times New Roman" w:cs="Times New Roman"/>
                <w:sz w:val="24"/>
                <w:szCs w:val="24"/>
                <w:lang w:val="en-US"/>
              </w:rPr>
              <w:t>539408</w:t>
            </w:r>
          </w:p>
        </w:tc>
        <w:tc>
          <w:tcPr>
            <w:tcW w:w="831"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8A5CBF">
              <w:rPr>
                <w:rFonts w:ascii="Times New Roman" w:hAnsi="Times New Roman" w:cs="Times New Roman"/>
                <w:sz w:val="24"/>
                <w:szCs w:val="24"/>
                <w:lang w:val="en-US"/>
              </w:rPr>
              <w:t>7014684</w:t>
            </w:r>
          </w:p>
        </w:tc>
        <w:tc>
          <w:tcPr>
            <w:tcW w:w="1018"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8A5CBF">
              <w:rPr>
                <w:rFonts w:ascii="Times New Roman" w:hAnsi="Times New Roman" w:cs="Times New Roman"/>
                <w:sz w:val="24"/>
                <w:szCs w:val="24"/>
                <w:lang w:val="en-US"/>
              </w:rPr>
              <w:t>540965</w:t>
            </w:r>
          </w:p>
        </w:tc>
        <w:tc>
          <w:tcPr>
            <w:tcW w:w="773"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8A5CBF">
              <w:rPr>
                <w:rFonts w:ascii="Times New Roman" w:hAnsi="Times New Roman" w:cs="Times New Roman"/>
                <w:sz w:val="24"/>
                <w:szCs w:val="24"/>
                <w:lang w:val="en-US"/>
              </w:rPr>
              <w:t>7014050</w:t>
            </w:r>
          </w:p>
        </w:tc>
        <w:tc>
          <w:tcPr>
            <w:tcW w:w="811"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Pr>
                <w:rFonts w:ascii="Times New Roman" w:hAnsi="Times New Roman" w:cs="Times New Roman"/>
                <w:sz w:val="24"/>
                <w:szCs w:val="24"/>
                <w:lang w:val="en-US"/>
              </w:rPr>
              <w:t>NW-SE</w:t>
            </w:r>
          </w:p>
        </w:tc>
      </w:tr>
      <w:tr w:rsidR="00495946" w:rsidRPr="00087714" w:rsidTr="00BB67EA">
        <w:trPr>
          <w:cnfStyle w:val="000000100000"/>
        </w:trPr>
        <w:tc>
          <w:tcPr>
            <w:cnfStyle w:val="001000000000"/>
            <w:tcW w:w="584" w:type="pct"/>
            <w:vAlign w:val="center"/>
          </w:tcPr>
          <w:p w:rsidR="00495946" w:rsidRPr="00087714" w:rsidRDefault="00495946" w:rsidP="00BB67EA">
            <w:pPr>
              <w:jc w:val="center"/>
              <w:rPr>
                <w:rFonts w:ascii="Times New Roman" w:hAnsi="Times New Roman" w:cs="Times New Roman"/>
                <w:sz w:val="24"/>
                <w:szCs w:val="24"/>
                <w:lang w:val="en-US"/>
              </w:rPr>
            </w:pPr>
            <w:r w:rsidRPr="00087714">
              <w:rPr>
                <w:rFonts w:ascii="Times New Roman" w:hAnsi="Times New Roman" w:cs="Times New Roman"/>
                <w:sz w:val="24"/>
                <w:szCs w:val="24"/>
                <w:lang w:val="en-US"/>
              </w:rPr>
              <w:t>10</w:t>
            </w:r>
          </w:p>
        </w:tc>
        <w:tc>
          <w:tcPr>
            <w:tcW w:w="983"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8A5CBF">
              <w:rPr>
                <w:rFonts w:ascii="Times New Roman" w:hAnsi="Times New Roman" w:cs="Times New Roman"/>
                <w:sz w:val="24"/>
                <w:szCs w:val="24"/>
                <w:lang w:val="en-US"/>
              </w:rPr>
              <w:t>538249</w:t>
            </w:r>
          </w:p>
        </w:tc>
        <w:tc>
          <w:tcPr>
            <w:tcW w:w="831"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2718FC">
              <w:rPr>
                <w:rFonts w:ascii="Times New Roman" w:hAnsi="Times New Roman" w:cs="Times New Roman"/>
                <w:sz w:val="24"/>
                <w:szCs w:val="24"/>
                <w:lang w:val="en-US"/>
              </w:rPr>
              <w:t>7012367</w:t>
            </w:r>
          </w:p>
        </w:tc>
        <w:tc>
          <w:tcPr>
            <w:tcW w:w="1018"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2718FC">
              <w:rPr>
                <w:rFonts w:ascii="Times New Roman" w:hAnsi="Times New Roman" w:cs="Times New Roman"/>
                <w:sz w:val="24"/>
                <w:szCs w:val="24"/>
                <w:lang w:val="en-US"/>
              </w:rPr>
              <w:t>538896</w:t>
            </w:r>
          </w:p>
        </w:tc>
        <w:tc>
          <w:tcPr>
            <w:tcW w:w="773"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2718FC">
              <w:rPr>
                <w:rFonts w:ascii="Times New Roman" w:hAnsi="Times New Roman" w:cs="Times New Roman"/>
                <w:sz w:val="24"/>
                <w:szCs w:val="24"/>
                <w:lang w:val="en-US"/>
              </w:rPr>
              <w:t>7012054</w:t>
            </w:r>
          </w:p>
        </w:tc>
        <w:tc>
          <w:tcPr>
            <w:tcW w:w="811"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NW-SE</w:t>
            </w:r>
          </w:p>
        </w:tc>
      </w:tr>
      <w:tr w:rsidR="00495946" w:rsidRPr="00087714" w:rsidTr="00BB67EA">
        <w:tc>
          <w:tcPr>
            <w:cnfStyle w:val="001000000000"/>
            <w:tcW w:w="584" w:type="pct"/>
            <w:vAlign w:val="center"/>
          </w:tcPr>
          <w:p w:rsidR="00495946" w:rsidRPr="00087714" w:rsidRDefault="00495946" w:rsidP="00BB67EA">
            <w:pPr>
              <w:jc w:val="center"/>
              <w:rPr>
                <w:rFonts w:ascii="Times New Roman" w:hAnsi="Times New Roman" w:cs="Times New Roman"/>
                <w:sz w:val="24"/>
                <w:szCs w:val="24"/>
                <w:lang w:val="en-US"/>
              </w:rPr>
            </w:pPr>
            <w:r w:rsidRPr="00087714">
              <w:rPr>
                <w:rFonts w:ascii="Times New Roman" w:hAnsi="Times New Roman" w:cs="Times New Roman"/>
                <w:sz w:val="24"/>
                <w:szCs w:val="24"/>
                <w:lang w:val="en-US"/>
              </w:rPr>
              <w:t>11</w:t>
            </w:r>
          </w:p>
        </w:tc>
        <w:tc>
          <w:tcPr>
            <w:tcW w:w="983"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2718FC">
              <w:rPr>
                <w:rFonts w:ascii="Times New Roman" w:hAnsi="Times New Roman" w:cs="Times New Roman"/>
                <w:sz w:val="24"/>
                <w:szCs w:val="24"/>
                <w:lang w:val="en-US"/>
              </w:rPr>
              <w:t>537924</w:t>
            </w:r>
          </w:p>
        </w:tc>
        <w:tc>
          <w:tcPr>
            <w:tcW w:w="831"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2718FC">
              <w:rPr>
                <w:rFonts w:ascii="Times New Roman" w:hAnsi="Times New Roman" w:cs="Times New Roman"/>
                <w:sz w:val="24"/>
                <w:szCs w:val="24"/>
                <w:lang w:val="en-US"/>
              </w:rPr>
              <w:t>7009984</w:t>
            </w:r>
          </w:p>
        </w:tc>
        <w:tc>
          <w:tcPr>
            <w:tcW w:w="1018"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2718FC">
              <w:rPr>
                <w:rFonts w:ascii="Times New Roman" w:hAnsi="Times New Roman" w:cs="Times New Roman"/>
                <w:sz w:val="24"/>
                <w:szCs w:val="24"/>
                <w:lang w:val="en-US"/>
              </w:rPr>
              <w:t>539792</w:t>
            </w:r>
          </w:p>
        </w:tc>
        <w:tc>
          <w:tcPr>
            <w:tcW w:w="773"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sidRPr="002718FC">
              <w:rPr>
                <w:rFonts w:ascii="Times New Roman" w:hAnsi="Times New Roman" w:cs="Times New Roman"/>
                <w:sz w:val="24"/>
                <w:szCs w:val="24"/>
                <w:lang w:val="en-US"/>
              </w:rPr>
              <w:t>7010152</w:t>
            </w:r>
          </w:p>
        </w:tc>
        <w:tc>
          <w:tcPr>
            <w:tcW w:w="811" w:type="pct"/>
            <w:vAlign w:val="center"/>
          </w:tcPr>
          <w:p w:rsidR="00495946" w:rsidRPr="00087714" w:rsidRDefault="00495946" w:rsidP="00BB67EA">
            <w:pPr>
              <w:jc w:val="center"/>
              <w:cnfStyle w:val="000000000000"/>
              <w:rPr>
                <w:rFonts w:ascii="Times New Roman" w:hAnsi="Times New Roman" w:cs="Times New Roman"/>
                <w:sz w:val="24"/>
                <w:szCs w:val="24"/>
                <w:lang w:val="en-US"/>
              </w:rPr>
            </w:pPr>
            <w:r>
              <w:rPr>
                <w:rFonts w:ascii="Times New Roman" w:hAnsi="Times New Roman" w:cs="Times New Roman"/>
                <w:sz w:val="24"/>
                <w:szCs w:val="24"/>
                <w:lang w:val="en-US"/>
              </w:rPr>
              <w:t>W-E</w:t>
            </w:r>
          </w:p>
        </w:tc>
      </w:tr>
      <w:tr w:rsidR="00495946" w:rsidRPr="00087714" w:rsidTr="00BB67EA">
        <w:trPr>
          <w:cnfStyle w:val="000000100000"/>
        </w:trPr>
        <w:tc>
          <w:tcPr>
            <w:cnfStyle w:val="001000000000"/>
            <w:tcW w:w="584" w:type="pct"/>
            <w:vAlign w:val="center"/>
          </w:tcPr>
          <w:p w:rsidR="00495946" w:rsidRPr="00087714" w:rsidRDefault="00495946" w:rsidP="00BB67EA">
            <w:pPr>
              <w:jc w:val="center"/>
              <w:rPr>
                <w:rFonts w:ascii="Times New Roman" w:hAnsi="Times New Roman" w:cs="Times New Roman"/>
                <w:sz w:val="24"/>
                <w:szCs w:val="24"/>
                <w:lang w:val="en-US"/>
              </w:rPr>
            </w:pPr>
            <w:r w:rsidRPr="00087714">
              <w:rPr>
                <w:rFonts w:ascii="Times New Roman" w:hAnsi="Times New Roman" w:cs="Times New Roman"/>
                <w:sz w:val="24"/>
                <w:szCs w:val="24"/>
                <w:lang w:val="en-US"/>
              </w:rPr>
              <w:t>12</w:t>
            </w:r>
          </w:p>
        </w:tc>
        <w:tc>
          <w:tcPr>
            <w:tcW w:w="983"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2718FC">
              <w:rPr>
                <w:rFonts w:ascii="Times New Roman" w:hAnsi="Times New Roman" w:cs="Times New Roman"/>
                <w:sz w:val="24"/>
                <w:szCs w:val="24"/>
                <w:lang w:val="en-US"/>
              </w:rPr>
              <w:t>538598</w:t>
            </w:r>
          </w:p>
        </w:tc>
        <w:tc>
          <w:tcPr>
            <w:tcW w:w="831"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2718FC">
              <w:rPr>
                <w:rFonts w:ascii="Times New Roman" w:hAnsi="Times New Roman" w:cs="Times New Roman"/>
                <w:sz w:val="24"/>
                <w:szCs w:val="24"/>
                <w:lang w:val="en-US"/>
              </w:rPr>
              <w:t>7008113</w:t>
            </w:r>
          </w:p>
        </w:tc>
        <w:tc>
          <w:tcPr>
            <w:tcW w:w="1018"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2718FC">
              <w:rPr>
                <w:rFonts w:ascii="Times New Roman" w:hAnsi="Times New Roman" w:cs="Times New Roman"/>
                <w:sz w:val="24"/>
                <w:szCs w:val="24"/>
                <w:lang w:val="en-US"/>
              </w:rPr>
              <w:t>539936</w:t>
            </w:r>
          </w:p>
        </w:tc>
        <w:tc>
          <w:tcPr>
            <w:tcW w:w="773"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sidRPr="002718FC">
              <w:rPr>
                <w:rFonts w:ascii="Times New Roman" w:hAnsi="Times New Roman" w:cs="Times New Roman"/>
                <w:sz w:val="24"/>
                <w:szCs w:val="24"/>
                <w:lang w:val="en-US"/>
              </w:rPr>
              <w:t>7008579</w:t>
            </w:r>
          </w:p>
        </w:tc>
        <w:tc>
          <w:tcPr>
            <w:tcW w:w="811" w:type="pct"/>
            <w:vAlign w:val="center"/>
          </w:tcPr>
          <w:p w:rsidR="00495946" w:rsidRPr="00087714" w:rsidRDefault="00495946" w:rsidP="00BB67EA">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WSW-ENE</w:t>
            </w:r>
          </w:p>
        </w:tc>
      </w:tr>
      <w:bookmarkEnd w:id="59"/>
    </w:tbl>
    <w:p w:rsidR="00495946" w:rsidRPr="00BF1525" w:rsidRDefault="00495946" w:rsidP="00495946">
      <w:pPr>
        <w:jc w:val="center"/>
        <w:rPr>
          <w:i/>
          <w:lang w:val="en-US"/>
        </w:rPr>
      </w:pPr>
    </w:p>
    <w:p w:rsidR="00495946" w:rsidRPr="00BF1525" w:rsidRDefault="00495946" w:rsidP="00495946">
      <w:pPr>
        <w:jc w:val="center"/>
        <w:rPr>
          <w:i/>
          <w:lang w:val="en-US"/>
        </w:rPr>
      </w:pPr>
      <w:bookmarkStart w:id="60" w:name="_Toc389738606"/>
      <w:r w:rsidRPr="00BF1525">
        <w:rPr>
          <w:b/>
          <w:i/>
          <w:lang w:val="en-US"/>
        </w:rPr>
        <w:t>Table 4.</w:t>
      </w:r>
      <w:r w:rsidR="00FB185F" w:rsidRPr="00BF1525">
        <w:rPr>
          <w:b/>
          <w:i/>
        </w:rPr>
        <w:fldChar w:fldCharType="begin"/>
      </w:r>
      <w:r w:rsidRPr="00BF1525">
        <w:rPr>
          <w:b/>
          <w:i/>
          <w:lang w:val="en-US"/>
        </w:rPr>
        <w:instrText xml:space="preserve"> SEQ Table_4. \* ARABIC </w:instrText>
      </w:r>
      <w:r w:rsidR="00FB185F" w:rsidRPr="00BF1525">
        <w:rPr>
          <w:b/>
          <w:i/>
        </w:rPr>
        <w:fldChar w:fldCharType="separate"/>
      </w:r>
      <w:r w:rsidRPr="00BF1525">
        <w:rPr>
          <w:b/>
          <w:i/>
          <w:lang w:val="en-US"/>
        </w:rPr>
        <w:t>1</w:t>
      </w:r>
      <w:r w:rsidR="00FB185F" w:rsidRPr="00BF1525">
        <w:rPr>
          <w:b/>
          <w:i/>
        </w:rPr>
        <w:fldChar w:fldCharType="end"/>
      </w:r>
      <w:r w:rsidRPr="00BF1525">
        <w:rPr>
          <w:i/>
          <w:lang w:val="en-US"/>
        </w:rPr>
        <w:t>: Coordinates of beginning and ending of each gravity profile in UTM 32N/WGS84 as well as their general direction.</w:t>
      </w:r>
      <w:bookmarkEnd w:id="60"/>
    </w:p>
    <w:p w:rsidR="00EB285B" w:rsidRDefault="00EB285B" w:rsidP="00153C48">
      <w:pPr>
        <w:jc w:val="both"/>
        <w:rPr>
          <w:lang w:val="en-US"/>
        </w:rPr>
      </w:pPr>
    </w:p>
    <w:p w:rsidR="0013362A" w:rsidRPr="002E4F0A" w:rsidRDefault="002E4F0A" w:rsidP="002E4F0A">
      <w:pPr>
        <w:jc w:val="both"/>
        <w:rPr>
          <w:lang w:val="en-US"/>
        </w:rPr>
      </w:pPr>
      <w:r>
        <w:rPr>
          <w:lang w:val="en-US"/>
        </w:rPr>
        <w:t>The modeling results will be presented along with some comments in the following subsections. Each profile will be displayed in a single page for better representation purposes.</w:t>
      </w:r>
    </w:p>
    <w:p w:rsidR="002E4F0A" w:rsidRDefault="002E4F0A">
      <w:pPr>
        <w:rPr>
          <w:b/>
          <w:lang w:val="en-US"/>
        </w:rPr>
      </w:pPr>
      <w:r>
        <w:rPr>
          <w:lang w:val="en-US"/>
        </w:rPr>
        <w:br w:type="page"/>
      </w:r>
    </w:p>
    <w:p w:rsidR="00EB285B" w:rsidRPr="00BA5162" w:rsidRDefault="00EB285B" w:rsidP="00153C48">
      <w:pPr>
        <w:pStyle w:val="Overskrift2"/>
        <w:spacing w:line="240" w:lineRule="auto"/>
        <w:rPr>
          <w:lang w:val="en-US"/>
        </w:rPr>
      </w:pPr>
      <w:bookmarkStart w:id="61" w:name="_Toc392588623"/>
      <w:r>
        <w:rPr>
          <w:lang w:val="en-US"/>
        </w:rPr>
        <w:t>Profile 1</w:t>
      </w:r>
      <w:bookmarkEnd w:id="61"/>
    </w:p>
    <w:p w:rsidR="00EB285B" w:rsidRDefault="00EB285B" w:rsidP="00153C48">
      <w:pPr>
        <w:spacing w:after="200"/>
        <w:jc w:val="both"/>
        <w:rPr>
          <w:lang w:val="en-US"/>
        </w:rPr>
      </w:pPr>
      <w:r>
        <w:rPr>
          <w:lang w:val="en-US"/>
        </w:rPr>
        <w:t xml:space="preserve">Profile number 1 is the northernmost profile in our study area. It is situated in the far north end of the Orkla river where it meets Orkdalsfjorden and stretches across the Orkanger </w:t>
      </w:r>
      <w:r w:rsidR="00454F98">
        <w:rPr>
          <w:lang w:val="en-US"/>
        </w:rPr>
        <w:t>harbor. It is 2682 meters long and contains 52 gravity measuring points</w:t>
      </w:r>
      <w:r>
        <w:rPr>
          <w:lang w:val="en-US"/>
        </w:rPr>
        <w:t xml:space="preserve">. Some lack of measured gravity data in the middle part of the profile are due to marine conditions, however, this does not affect the </w:t>
      </w:r>
      <w:r w:rsidR="00495946">
        <w:rPr>
          <w:lang w:val="en-US"/>
        </w:rPr>
        <w:t>modeling</w:t>
      </w:r>
      <w:r>
        <w:rPr>
          <w:lang w:val="en-US"/>
        </w:rPr>
        <w:t>. Starting point is close inland from the western shore of Orkdalsfjorden and ending point is across the sea at Thamshamn also next to the shoreline. Both starting and ending point are measured on exposed bedrock while the general direction of the</w:t>
      </w:r>
      <w:r w:rsidR="001B4C4C">
        <w:rPr>
          <w:lang w:val="en-US"/>
        </w:rPr>
        <w:t xml:space="preserve"> line is NW to SE. The Bouguer anomaly variation</w:t>
      </w:r>
      <w:r>
        <w:rPr>
          <w:lang w:val="en-US"/>
        </w:rPr>
        <w:t xml:space="preserve"> is equal to 12 mGals and </w:t>
      </w:r>
      <w:r w:rsidR="001B4C4C">
        <w:rPr>
          <w:lang w:val="en-US"/>
        </w:rPr>
        <w:t>the maximum anomaly effect of the sediments is about 8.0 to 8.5 mGal in the area between 1040-1420 meters. T</w:t>
      </w:r>
      <w:r>
        <w:rPr>
          <w:lang w:val="en-US"/>
        </w:rPr>
        <w:t>hat alone is a strong indication that sedim</w:t>
      </w:r>
      <w:r w:rsidR="001B4C4C">
        <w:rPr>
          <w:lang w:val="en-US"/>
        </w:rPr>
        <w:t>ent thickness in the area should be significant</w:t>
      </w:r>
      <w:r>
        <w:rPr>
          <w:lang w:val="en-US"/>
        </w:rPr>
        <w:t xml:space="preserve">. </w:t>
      </w:r>
    </w:p>
    <w:p w:rsidR="00EB285B" w:rsidRDefault="00EB285B" w:rsidP="00495946">
      <w:pPr>
        <w:jc w:val="both"/>
        <w:rPr>
          <w:lang w:val="en-US"/>
        </w:rPr>
      </w:pPr>
      <w:r>
        <w:rPr>
          <w:lang w:val="en-US"/>
        </w:rPr>
        <w:t xml:space="preserve">As we can see in </w:t>
      </w:r>
      <w:r w:rsidRPr="00F56412">
        <w:rPr>
          <w:b/>
          <w:lang w:val="en-US"/>
        </w:rPr>
        <w:t xml:space="preserve">figure </w:t>
      </w:r>
      <w:r w:rsidR="00D24F70" w:rsidRPr="00F56412">
        <w:rPr>
          <w:b/>
          <w:lang w:val="en-US"/>
        </w:rPr>
        <w:t>4.</w:t>
      </w:r>
      <w:r w:rsidRPr="00F56412">
        <w:rPr>
          <w:b/>
          <w:lang w:val="en-US"/>
        </w:rPr>
        <w:t>1</w:t>
      </w:r>
      <w:r>
        <w:rPr>
          <w:lang w:val="en-US"/>
        </w:rPr>
        <w:t xml:space="preserve"> this assertion has been verified through modeling. Sediments in the area reach a maximum d</w:t>
      </w:r>
      <w:r w:rsidR="003702B8">
        <w:rPr>
          <w:lang w:val="en-US"/>
        </w:rPr>
        <w:t>epth of 27</w:t>
      </w:r>
      <w:r>
        <w:rPr>
          <w:lang w:val="en-US"/>
        </w:rPr>
        <w:t xml:space="preserve">0 m </w:t>
      </w:r>
      <w:r w:rsidR="008069A5">
        <w:rPr>
          <w:lang w:val="en-US"/>
        </w:rPr>
        <w:t xml:space="preserve">at </w:t>
      </w:r>
      <w:r>
        <w:rPr>
          <w:lang w:val="en-US"/>
        </w:rPr>
        <w:t xml:space="preserve">about </w:t>
      </w:r>
      <w:r w:rsidR="008069A5">
        <w:rPr>
          <w:lang w:val="en-US"/>
        </w:rPr>
        <w:t>1200-1300 meters</w:t>
      </w:r>
      <w:r>
        <w:rPr>
          <w:lang w:val="en-US"/>
        </w:rPr>
        <w:t xml:space="preserve">. The sediment formation is then gradually reduced in depth towards both ends, but with a higher rate towards the east-southeastern shore. The bedrock has been divided </w:t>
      </w:r>
      <w:r w:rsidR="008069A5">
        <w:rPr>
          <w:lang w:val="en-US"/>
        </w:rPr>
        <w:t>in two blocks at about 1700</w:t>
      </w:r>
      <w:r>
        <w:rPr>
          <w:lang w:val="en-US"/>
        </w:rPr>
        <w:t xml:space="preserve"> m from the start in order for our calculated values to match the regional gravity field trend inclination. The we</w:t>
      </w:r>
      <w:r w:rsidR="008069A5">
        <w:rPr>
          <w:lang w:val="en-US"/>
        </w:rPr>
        <w:t>stern block has a density of 276</w:t>
      </w:r>
      <w:r>
        <w:rPr>
          <w:lang w:val="en-US"/>
        </w:rPr>
        <w:t>0 kg/m</w:t>
      </w:r>
      <w:r>
        <w:rPr>
          <w:vertAlign w:val="superscript"/>
          <w:lang w:val="en-US"/>
        </w:rPr>
        <w:t>3</w:t>
      </w:r>
      <w:r>
        <w:rPr>
          <w:lang w:val="en-US"/>
        </w:rPr>
        <w:t xml:space="preserve"> which is almost equal to the petrophysical data we have near this area (2730 kg/m</w:t>
      </w:r>
      <w:r>
        <w:rPr>
          <w:vertAlign w:val="superscript"/>
          <w:lang w:val="en-US"/>
        </w:rPr>
        <w:t>3</w:t>
      </w:r>
      <w:r>
        <w:rPr>
          <w:lang w:val="en-US"/>
        </w:rPr>
        <w:t xml:space="preserve"> - </w:t>
      </w:r>
      <w:r w:rsidR="00D24F70" w:rsidRPr="00F56412">
        <w:rPr>
          <w:b/>
          <w:lang w:val="en-US"/>
        </w:rPr>
        <w:t xml:space="preserve">figure </w:t>
      </w:r>
      <w:r w:rsidRPr="00F56412">
        <w:rPr>
          <w:b/>
          <w:lang w:val="en-US"/>
        </w:rPr>
        <w:t>3.</w:t>
      </w:r>
      <w:r w:rsidR="009343C5" w:rsidRPr="00F56412">
        <w:rPr>
          <w:b/>
          <w:lang w:val="en-US"/>
        </w:rPr>
        <w:t>3</w:t>
      </w:r>
      <w:r>
        <w:rPr>
          <w:lang w:val="en-US"/>
        </w:rPr>
        <w:t>) while the eastern one has a slightly higher density of 2800 kg/m</w:t>
      </w:r>
      <w:r>
        <w:rPr>
          <w:vertAlign w:val="superscript"/>
          <w:lang w:val="en-US"/>
        </w:rPr>
        <w:t>3</w:t>
      </w:r>
      <w:r w:rsidR="008069A5">
        <w:rPr>
          <w:lang w:val="en-US"/>
        </w:rPr>
        <w:t xml:space="preserve"> (4</w:t>
      </w:r>
      <w:r>
        <w:rPr>
          <w:lang w:val="en-US"/>
        </w:rPr>
        <w:t>0 kg/m</w:t>
      </w:r>
      <w:r>
        <w:rPr>
          <w:vertAlign w:val="superscript"/>
          <w:lang w:val="en-US"/>
        </w:rPr>
        <w:t>3</w:t>
      </w:r>
      <w:r>
        <w:rPr>
          <w:lang w:val="en-US"/>
        </w:rPr>
        <w:t xml:space="preserve"> offset). The only depth to bedrock information available for this profile is a depth of 1,5 m at the western shore of Orkdalsfjorden (</w:t>
      </w:r>
      <w:r w:rsidR="00D24F70" w:rsidRPr="00F56412">
        <w:rPr>
          <w:b/>
          <w:lang w:val="en-US"/>
        </w:rPr>
        <w:t xml:space="preserve">figure </w:t>
      </w:r>
      <w:r w:rsidRPr="00F56412">
        <w:rPr>
          <w:b/>
          <w:lang w:val="en-US"/>
        </w:rPr>
        <w:t>3.2</w:t>
      </w:r>
      <w:r>
        <w:rPr>
          <w:lang w:val="en-US"/>
        </w:rPr>
        <w:t>) which cannot be used directly in our modeling due to the negligible anomaly caused by such a thin layer. This is also the case on the opposite shore where we have calculated exposed bedrock all the way to the shoreline. The calculated error f</w:t>
      </w:r>
      <w:r w:rsidR="0028028D">
        <w:rPr>
          <w:lang w:val="en-US"/>
        </w:rPr>
        <w:t>or this modeling result is 0.176</w:t>
      </w:r>
      <w:r>
        <w:rPr>
          <w:lang w:val="en-US"/>
        </w:rPr>
        <w:t xml:space="preserve"> which means that our model is pretty accurate in a mathematical sense.</w:t>
      </w:r>
    </w:p>
    <w:p w:rsidR="00495946" w:rsidRDefault="00495946" w:rsidP="00153C48">
      <w:pPr>
        <w:spacing w:after="200"/>
        <w:jc w:val="both"/>
        <w:rPr>
          <w:lang w:val="en-US"/>
        </w:rPr>
      </w:pPr>
    </w:p>
    <w:p w:rsidR="00495946" w:rsidRDefault="00495946" w:rsidP="00495946">
      <w:pPr>
        <w:jc w:val="center"/>
        <w:rPr>
          <w:i/>
          <w:noProof/>
        </w:rPr>
      </w:pPr>
      <w:r>
        <w:rPr>
          <w:i/>
          <w:noProof/>
        </w:rPr>
        <w:drawing>
          <wp:inline distT="0" distB="0" distL="0" distR="0">
            <wp:extent cx="5682033" cy="2700000"/>
            <wp:effectExtent l="19050" t="0" r="0" b="0"/>
            <wp:docPr id="10" name="Picture 16" descr="Figur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1.jpg"/>
                    <pic:cNvPicPr/>
                  </pic:nvPicPr>
                  <pic:blipFill>
                    <a:blip r:embed="rId17" cstate="print"/>
                    <a:stretch>
                      <a:fillRect/>
                    </a:stretch>
                  </pic:blipFill>
                  <pic:spPr>
                    <a:xfrm>
                      <a:off x="0" y="0"/>
                      <a:ext cx="5682033" cy="2700000"/>
                    </a:xfrm>
                    <a:prstGeom prst="rect">
                      <a:avLst/>
                    </a:prstGeom>
                  </pic:spPr>
                </pic:pic>
              </a:graphicData>
            </a:graphic>
          </wp:inline>
        </w:drawing>
      </w:r>
    </w:p>
    <w:p w:rsidR="00495946" w:rsidRDefault="00495946" w:rsidP="00495946">
      <w:pPr>
        <w:jc w:val="both"/>
        <w:rPr>
          <w:b/>
          <w:i/>
          <w:lang w:val="en-US"/>
        </w:rPr>
      </w:pPr>
    </w:p>
    <w:p w:rsidR="00495946" w:rsidRPr="00495946" w:rsidRDefault="00495946" w:rsidP="00495946">
      <w:pPr>
        <w:jc w:val="center"/>
        <w:rPr>
          <w:i/>
          <w:lang w:val="en-US"/>
        </w:rPr>
      </w:pPr>
      <w:bookmarkStart w:id="62" w:name="_Toc389738573"/>
      <w:r w:rsidRPr="00495946">
        <w:rPr>
          <w:b/>
          <w:i/>
          <w:lang w:val="en-US"/>
        </w:rPr>
        <w:t>Figure 4.</w:t>
      </w:r>
      <w:r w:rsidR="00FB185F" w:rsidRPr="00495946">
        <w:rPr>
          <w:b/>
          <w:i/>
        </w:rPr>
        <w:fldChar w:fldCharType="begin"/>
      </w:r>
      <w:r w:rsidRPr="00495946">
        <w:rPr>
          <w:b/>
          <w:i/>
          <w:lang w:val="en-US"/>
        </w:rPr>
        <w:instrText xml:space="preserve"> SEQ Figure_4. \* ARABIC </w:instrText>
      </w:r>
      <w:r w:rsidR="00FB185F" w:rsidRPr="00495946">
        <w:rPr>
          <w:b/>
          <w:i/>
        </w:rPr>
        <w:fldChar w:fldCharType="separate"/>
      </w:r>
      <w:r w:rsidRPr="00495946">
        <w:rPr>
          <w:b/>
          <w:i/>
          <w:noProof/>
          <w:lang w:val="en-US"/>
        </w:rPr>
        <w:t>1</w:t>
      </w:r>
      <w:r w:rsidR="00FB185F" w:rsidRPr="00495946">
        <w:rPr>
          <w:b/>
          <w:i/>
        </w:rPr>
        <w:fldChar w:fldCharType="end"/>
      </w:r>
      <w:r w:rsidRPr="00495946">
        <w:rPr>
          <w:b/>
          <w:i/>
          <w:lang w:val="en-US"/>
        </w:rPr>
        <w:t xml:space="preserve">: </w:t>
      </w:r>
      <w:r w:rsidRPr="00495946">
        <w:rPr>
          <w:i/>
          <w:lang w:val="en-US"/>
        </w:rPr>
        <w:t>Modeled depth to bedrock - Profile 1. Bottom side: cross section showing the sediment formation dimensions (in meters) and distribution as well as utilized densities for both sediments and bedrock (in kg/m</w:t>
      </w:r>
      <w:r w:rsidRPr="00495946">
        <w:rPr>
          <w:i/>
          <w:vertAlign w:val="superscript"/>
          <w:lang w:val="en-US"/>
        </w:rPr>
        <w:t>3</w:t>
      </w:r>
      <w:r w:rsidRPr="00495946">
        <w:rPr>
          <w:i/>
          <w:lang w:val="en-US"/>
        </w:rPr>
        <w:t>). Top side: Observed and calculated gravity data graph with error estimation.</w:t>
      </w:r>
      <w:bookmarkEnd w:id="62"/>
    </w:p>
    <w:p w:rsidR="00EB285B" w:rsidRDefault="00EB285B" w:rsidP="00153C48">
      <w:pPr>
        <w:rPr>
          <w:lang w:val="en-US"/>
        </w:rPr>
      </w:pPr>
    </w:p>
    <w:p w:rsidR="002E4F0A" w:rsidRDefault="002E4F0A">
      <w:pPr>
        <w:rPr>
          <w:b/>
          <w:lang w:val="en-US"/>
        </w:rPr>
      </w:pPr>
      <w:r>
        <w:rPr>
          <w:lang w:val="en-US"/>
        </w:rPr>
        <w:br w:type="page"/>
      </w:r>
    </w:p>
    <w:p w:rsidR="00C25CDF" w:rsidRPr="00C25CDF" w:rsidRDefault="00EB285B" w:rsidP="00C25CDF">
      <w:pPr>
        <w:pStyle w:val="Overskrift2"/>
        <w:spacing w:line="240" w:lineRule="auto"/>
        <w:rPr>
          <w:lang w:val="en-US"/>
        </w:rPr>
      </w:pPr>
      <w:bookmarkStart w:id="63" w:name="_Toc392588624"/>
      <w:r>
        <w:rPr>
          <w:lang w:val="en-US"/>
        </w:rPr>
        <w:t>Profile 2</w:t>
      </w:r>
      <w:bookmarkEnd w:id="63"/>
    </w:p>
    <w:p w:rsidR="00C25CDF" w:rsidRDefault="00EB285B" w:rsidP="00153C48">
      <w:pPr>
        <w:spacing w:after="200"/>
        <w:jc w:val="both"/>
        <w:rPr>
          <w:lang w:val="en-US"/>
        </w:rPr>
      </w:pPr>
      <w:r>
        <w:rPr>
          <w:lang w:val="en-US"/>
        </w:rPr>
        <w:t xml:space="preserve">Profile number 2 is situated </w:t>
      </w:r>
      <w:r w:rsidR="00C90B43">
        <w:rPr>
          <w:lang w:val="en-US"/>
        </w:rPr>
        <w:t>southwest and is near</w:t>
      </w:r>
      <w:r>
        <w:rPr>
          <w:lang w:val="en-US"/>
        </w:rPr>
        <w:t xml:space="preserve"> parallel to profile 1. </w:t>
      </w:r>
      <w:r w:rsidR="00C90B43">
        <w:rPr>
          <w:lang w:val="en-US"/>
        </w:rPr>
        <w:t xml:space="preserve">The distance from profile 1 is about 550 m in the NW and 800 in the SE end. </w:t>
      </w:r>
      <w:r>
        <w:rPr>
          <w:lang w:val="en-US"/>
        </w:rPr>
        <w:t xml:space="preserve">It lies within the general Orkla deltaic region and also stretches across the Orkanger </w:t>
      </w:r>
      <w:r w:rsidR="00C90B43">
        <w:rPr>
          <w:lang w:val="en-US"/>
        </w:rPr>
        <w:t>harbor. P</w:t>
      </w:r>
      <w:r>
        <w:rPr>
          <w:lang w:val="en-US"/>
        </w:rPr>
        <w:t>rofile 2 has two small areas where no gravity measurements have been conducted. I</w:t>
      </w:r>
      <w:r w:rsidR="00C90B43">
        <w:rPr>
          <w:lang w:val="en-US"/>
        </w:rPr>
        <w:t>ts total length is equal to 2774 m within which 50</w:t>
      </w:r>
      <w:r>
        <w:rPr>
          <w:lang w:val="en-US"/>
        </w:rPr>
        <w:t xml:space="preserve"> mea</w:t>
      </w:r>
      <w:r w:rsidR="002E4F0A">
        <w:rPr>
          <w:lang w:val="en-US"/>
        </w:rPr>
        <w:t>surements have been taken</w:t>
      </w:r>
      <w:r w:rsidR="00C25CDF">
        <w:rPr>
          <w:lang w:val="en-US"/>
        </w:rPr>
        <w:t>.</w:t>
      </w:r>
    </w:p>
    <w:p w:rsidR="00EB285B" w:rsidRDefault="00EB285B" w:rsidP="00153C48">
      <w:pPr>
        <w:spacing w:after="200"/>
        <w:jc w:val="both"/>
        <w:rPr>
          <w:lang w:val="en-US"/>
        </w:rPr>
      </w:pPr>
      <w:r>
        <w:rPr>
          <w:lang w:val="en-US"/>
        </w:rPr>
        <w:t>The general direc</w:t>
      </w:r>
      <w:r w:rsidR="00C25CDF">
        <w:rPr>
          <w:lang w:val="en-US"/>
        </w:rPr>
        <w:t>tion of the profile is NW to SE</w:t>
      </w:r>
      <w:r>
        <w:rPr>
          <w:lang w:val="en-US"/>
        </w:rPr>
        <w:t xml:space="preserve">. Once again both </w:t>
      </w:r>
      <w:r w:rsidR="00C25CDF">
        <w:rPr>
          <w:lang w:val="en-US"/>
        </w:rPr>
        <w:t xml:space="preserve">end </w:t>
      </w:r>
      <w:r>
        <w:rPr>
          <w:lang w:val="en-US"/>
        </w:rPr>
        <w:t xml:space="preserve">points have been measured on exposed bedrock in order to facilitate the modeling process. </w:t>
      </w:r>
      <w:r w:rsidR="00D52E30">
        <w:rPr>
          <w:lang w:val="en-US"/>
        </w:rPr>
        <w:t xml:space="preserve">The Bouguer variation along the profile is about </w:t>
      </w:r>
      <w:r>
        <w:rPr>
          <w:lang w:val="en-US"/>
        </w:rPr>
        <w:t xml:space="preserve">11 mGal, </w:t>
      </w:r>
      <w:r w:rsidR="00D52E30">
        <w:rPr>
          <w:lang w:val="en-US"/>
        </w:rPr>
        <w:t xml:space="preserve">and the maximum anomaly effect of the sediments is about 7.0 mGal in the area between 1250-1500 meters. </w:t>
      </w:r>
      <w:r>
        <w:rPr>
          <w:lang w:val="en-US"/>
        </w:rPr>
        <w:t>Again, the modeling procedure has attributed this big anomaly to a</w:t>
      </w:r>
      <w:r w:rsidR="00D52E30">
        <w:rPr>
          <w:lang w:val="en-US"/>
        </w:rPr>
        <w:t xml:space="preserve"> sediment layer which after about 1200</w:t>
      </w:r>
      <w:r>
        <w:rPr>
          <w:lang w:val="en-US"/>
        </w:rPr>
        <w:t xml:space="preserve"> mete</w:t>
      </w:r>
      <w:r w:rsidR="00D52E30">
        <w:rPr>
          <w:lang w:val="en-US"/>
        </w:rPr>
        <w:t>rs from the starting point has</w:t>
      </w:r>
      <w:r>
        <w:rPr>
          <w:lang w:val="en-US"/>
        </w:rPr>
        <w:t xml:space="preserve"> a</w:t>
      </w:r>
      <w:r w:rsidR="00D52E30">
        <w:rPr>
          <w:lang w:val="en-US"/>
        </w:rPr>
        <w:t xml:space="preserve"> maximum depth of around 22</w:t>
      </w:r>
      <w:r>
        <w:rPr>
          <w:lang w:val="en-US"/>
        </w:rPr>
        <w:t xml:space="preserve">0 meters. </w:t>
      </w:r>
    </w:p>
    <w:p w:rsidR="00EB285B" w:rsidRDefault="00EB285B" w:rsidP="00153C48">
      <w:pPr>
        <w:spacing w:after="200"/>
        <w:jc w:val="both"/>
        <w:rPr>
          <w:lang w:val="en-US"/>
        </w:rPr>
      </w:pPr>
      <w:r w:rsidRPr="00F56412">
        <w:rPr>
          <w:b/>
          <w:lang w:val="en-US"/>
        </w:rPr>
        <w:t xml:space="preserve">Figure </w:t>
      </w:r>
      <w:r w:rsidR="00D24F70" w:rsidRPr="00F56412">
        <w:rPr>
          <w:b/>
          <w:lang w:val="en-US"/>
        </w:rPr>
        <w:t>4.</w:t>
      </w:r>
      <w:r w:rsidRPr="00F56412">
        <w:rPr>
          <w:b/>
          <w:lang w:val="en-US"/>
        </w:rPr>
        <w:t>2</w:t>
      </w:r>
      <w:r>
        <w:rPr>
          <w:b/>
          <w:lang w:val="en-US"/>
        </w:rPr>
        <w:t xml:space="preserve"> </w:t>
      </w:r>
      <w:r>
        <w:rPr>
          <w:lang w:val="en-US"/>
        </w:rPr>
        <w:t>illustrates the shape of this low density body which is almost identical to the one in profile 1. Sediment depth is again diminishing towards the profile's ends, giving its place to exposed bedrock. Unfortunately, no drillings or petrophysical data coincide with profile 2, therefore we have used the same setting as in profile 1: two bedr</w:t>
      </w:r>
      <w:r w:rsidR="007E7CD3">
        <w:rPr>
          <w:lang w:val="en-US"/>
        </w:rPr>
        <w:t>ock blocks with densities of 2770 and 281</w:t>
      </w:r>
      <w:r>
        <w:rPr>
          <w:lang w:val="en-US"/>
        </w:rPr>
        <w:t>0 kg/m</w:t>
      </w:r>
      <w:r>
        <w:rPr>
          <w:vertAlign w:val="superscript"/>
          <w:lang w:val="en-US"/>
        </w:rPr>
        <w:t>3</w:t>
      </w:r>
      <w:r>
        <w:rPr>
          <w:lang w:val="en-US"/>
        </w:rPr>
        <w:t xml:space="preserve"> each. The error </w:t>
      </w:r>
      <w:r w:rsidR="007E7CD3">
        <w:rPr>
          <w:lang w:val="en-US"/>
        </w:rPr>
        <w:t>for this modeling setup is 0.324</w:t>
      </w:r>
      <w:r>
        <w:rPr>
          <w:lang w:val="en-US"/>
        </w:rPr>
        <w:t xml:space="preserve"> which also means a pretty good match between observed and calculated values.</w:t>
      </w:r>
    </w:p>
    <w:p w:rsidR="00EC647E" w:rsidRDefault="00EC647E" w:rsidP="00153C48">
      <w:pPr>
        <w:rPr>
          <w:lang w:val="en-US"/>
        </w:rPr>
      </w:pPr>
    </w:p>
    <w:p w:rsidR="00C25CDF" w:rsidRDefault="00C25CDF" w:rsidP="00C25CDF">
      <w:pPr>
        <w:spacing w:after="200"/>
        <w:jc w:val="center"/>
        <w:rPr>
          <w:i/>
          <w:lang w:val="en-US"/>
        </w:rPr>
      </w:pPr>
      <w:r>
        <w:rPr>
          <w:i/>
          <w:noProof/>
        </w:rPr>
        <w:drawing>
          <wp:inline distT="0" distB="0" distL="0" distR="0">
            <wp:extent cx="5353937" cy="2700000"/>
            <wp:effectExtent l="19050" t="0" r="0" b="0"/>
            <wp:docPr id="22" name="Picture 18" descr="Figur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2.jpg"/>
                    <pic:cNvPicPr/>
                  </pic:nvPicPr>
                  <pic:blipFill>
                    <a:blip r:embed="rId18" cstate="print"/>
                    <a:stretch>
                      <a:fillRect/>
                    </a:stretch>
                  </pic:blipFill>
                  <pic:spPr>
                    <a:xfrm>
                      <a:off x="0" y="0"/>
                      <a:ext cx="5353937" cy="2700000"/>
                    </a:xfrm>
                    <a:prstGeom prst="rect">
                      <a:avLst/>
                    </a:prstGeom>
                  </pic:spPr>
                </pic:pic>
              </a:graphicData>
            </a:graphic>
          </wp:inline>
        </w:drawing>
      </w:r>
    </w:p>
    <w:p w:rsidR="00C25CDF" w:rsidRDefault="00C25CDF" w:rsidP="00C25CDF">
      <w:pPr>
        <w:jc w:val="both"/>
        <w:rPr>
          <w:b/>
          <w:i/>
          <w:lang w:val="en-US"/>
        </w:rPr>
      </w:pPr>
    </w:p>
    <w:p w:rsidR="00C25CDF" w:rsidRPr="00EC647E" w:rsidRDefault="00C25CDF" w:rsidP="00C25CDF">
      <w:pPr>
        <w:jc w:val="center"/>
        <w:rPr>
          <w:i/>
          <w:lang w:val="en-US"/>
        </w:rPr>
      </w:pPr>
      <w:bookmarkStart w:id="64" w:name="_Toc389738574"/>
      <w:r w:rsidRPr="00EC647E">
        <w:rPr>
          <w:b/>
          <w:i/>
          <w:lang w:val="en-US"/>
        </w:rPr>
        <w:t>Figure 4.</w:t>
      </w:r>
      <w:r w:rsidR="00FB185F" w:rsidRPr="00EC647E">
        <w:rPr>
          <w:b/>
          <w:i/>
        </w:rPr>
        <w:fldChar w:fldCharType="begin"/>
      </w:r>
      <w:r w:rsidRPr="00EC647E">
        <w:rPr>
          <w:b/>
          <w:i/>
          <w:lang w:val="en-US"/>
        </w:rPr>
        <w:instrText xml:space="preserve"> SEQ Figure_4. \* ARABIC </w:instrText>
      </w:r>
      <w:r w:rsidR="00FB185F" w:rsidRPr="00EC647E">
        <w:rPr>
          <w:b/>
          <w:i/>
        </w:rPr>
        <w:fldChar w:fldCharType="separate"/>
      </w:r>
      <w:r w:rsidRPr="00EC647E">
        <w:rPr>
          <w:b/>
          <w:i/>
          <w:noProof/>
          <w:lang w:val="en-US"/>
        </w:rPr>
        <w:t>2</w:t>
      </w:r>
      <w:r w:rsidR="00FB185F" w:rsidRPr="00EC647E">
        <w:rPr>
          <w:b/>
          <w:i/>
        </w:rPr>
        <w:fldChar w:fldCharType="end"/>
      </w:r>
      <w:r w:rsidRPr="00EC647E">
        <w:rPr>
          <w:b/>
          <w:i/>
          <w:lang w:val="en-US"/>
        </w:rPr>
        <w:t xml:space="preserve">: </w:t>
      </w:r>
      <w:r w:rsidRPr="00EC647E">
        <w:rPr>
          <w:i/>
          <w:lang w:val="en-US"/>
        </w:rPr>
        <w:t>Modeled depth to bedrock - Profile 2. Bottom side: cross section showing the sediment formation dimensions (in meters) and distribution as well as utilized densities for both sediments and bedrock (in kg/m</w:t>
      </w:r>
      <w:r w:rsidRPr="00EC647E">
        <w:rPr>
          <w:i/>
          <w:vertAlign w:val="superscript"/>
          <w:lang w:val="en-US"/>
        </w:rPr>
        <w:t>3</w:t>
      </w:r>
      <w:r w:rsidRPr="00EC647E">
        <w:rPr>
          <w:i/>
          <w:lang w:val="en-US"/>
        </w:rPr>
        <w:t>). Top side: Observed and calculated gravity data graph with error estimation.</w:t>
      </w:r>
      <w:bookmarkEnd w:id="64"/>
    </w:p>
    <w:p w:rsidR="00C25CDF" w:rsidRDefault="00C25CDF" w:rsidP="00153C48">
      <w:pPr>
        <w:rPr>
          <w:lang w:val="en-US"/>
        </w:rPr>
      </w:pPr>
    </w:p>
    <w:p w:rsidR="009343C5" w:rsidRDefault="009343C5">
      <w:pPr>
        <w:rPr>
          <w:b/>
          <w:lang w:val="en-US"/>
        </w:rPr>
      </w:pPr>
      <w:r>
        <w:rPr>
          <w:lang w:val="en-US"/>
        </w:rPr>
        <w:br w:type="page"/>
      </w:r>
    </w:p>
    <w:p w:rsidR="00EB285B" w:rsidRPr="00EC647E" w:rsidRDefault="00EB285B" w:rsidP="00153C48">
      <w:pPr>
        <w:pStyle w:val="Overskrift2"/>
        <w:spacing w:line="240" w:lineRule="auto"/>
        <w:rPr>
          <w:lang w:val="en-US"/>
        </w:rPr>
      </w:pPr>
      <w:bookmarkStart w:id="65" w:name="_Toc392588625"/>
      <w:r>
        <w:rPr>
          <w:lang w:val="en-US"/>
        </w:rPr>
        <w:t>Profile 3</w:t>
      </w:r>
      <w:bookmarkEnd w:id="65"/>
    </w:p>
    <w:p w:rsidR="005543A7" w:rsidRPr="005543A7" w:rsidRDefault="00EB285B" w:rsidP="005543A7">
      <w:pPr>
        <w:spacing w:after="200"/>
        <w:jc w:val="both"/>
        <w:rPr>
          <w:lang w:val="en-US"/>
        </w:rPr>
      </w:pPr>
      <w:r>
        <w:rPr>
          <w:lang w:val="en-US"/>
        </w:rPr>
        <w:t xml:space="preserve">Profile number 3 </w:t>
      </w:r>
      <w:r w:rsidR="00237236">
        <w:rPr>
          <w:lang w:val="en-US"/>
        </w:rPr>
        <w:t>has been measured differently than the other profiles</w:t>
      </w:r>
      <w:r>
        <w:rPr>
          <w:lang w:val="en-US"/>
        </w:rPr>
        <w:t xml:space="preserve">. It does not cross over the Orkla riverbed like all the other profiles, instead it is almost vertical to the ones already presented with a general S to N direction situated in </w:t>
      </w:r>
      <w:r w:rsidRPr="009F3308">
        <w:rPr>
          <w:lang w:val="en-US"/>
        </w:rPr>
        <w:t>Gjølme</w:t>
      </w:r>
      <w:r w:rsidR="009343C5">
        <w:rPr>
          <w:lang w:val="en-US"/>
        </w:rPr>
        <w:t xml:space="preserve"> and crossing</w:t>
      </w:r>
      <w:r>
        <w:rPr>
          <w:lang w:val="en-US"/>
        </w:rPr>
        <w:t xml:space="preserve"> a smaller valley west of Orkdalen. It is situated on the western part of the area and its starting point is almost identical to the starting point of profile 4</w:t>
      </w:r>
      <w:r w:rsidR="00237236">
        <w:rPr>
          <w:lang w:val="en-US"/>
        </w:rPr>
        <w:t>.</w:t>
      </w:r>
    </w:p>
    <w:p w:rsidR="00EB285B" w:rsidRDefault="00EB285B" w:rsidP="005543A7">
      <w:pPr>
        <w:spacing w:after="200"/>
        <w:jc w:val="both"/>
        <w:rPr>
          <w:lang w:val="en-US"/>
        </w:rPr>
      </w:pPr>
      <w:r>
        <w:rPr>
          <w:lang w:val="en-US"/>
        </w:rPr>
        <w:t xml:space="preserve">However, as already mentioned, this particular profile is expanding towards the North and ending </w:t>
      </w:r>
      <w:r w:rsidR="00237236">
        <w:rPr>
          <w:lang w:val="en-US"/>
        </w:rPr>
        <w:t xml:space="preserve">exactly where profile 1 starts. </w:t>
      </w:r>
      <w:r>
        <w:rPr>
          <w:lang w:val="en-US"/>
        </w:rPr>
        <w:t>I</w:t>
      </w:r>
      <w:r w:rsidR="00237236">
        <w:rPr>
          <w:lang w:val="en-US"/>
        </w:rPr>
        <w:t>ts total length is equal to 1526</w:t>
      </w:r>
      <w:r w:rsidR="00AA0A99">
        <w:rPr>
          <w:lang w:val="en-US"/>
        </w:rPr>
        <w:t xml:space="preserve"> meters, </w:t>
      </w:r>
      <w:r>
        <w:rPr>
          <w:lang w:val="en-US"/>
        </w:rPr>
        <w:t>contains 24 point gravity measurements</w:t>
      </w:r>
      <w:r w:rsidR="00AA0A99">
        <w:rPr>
          <w:lang w:val="en-US"/>
        </w:rPr>
        <w:t xml:space="preserve"> and the maximum anomaly effect of the sediments is about 4.0 mGal in the area between 750-1000 meters</w:t>
      </w:r>
      <w:r w:rsidR="00237236">
        <w:rPr>
          <w:lang w:val="en-US"/>
        </w:rPr>
        <w:t>.</w:t>
      </w:r>
      <w:r>
        <w:rPr>
          <w:lang w:val="en-US"/>
        </w:rPr>
        <w:t xml:space="preserve"> In </w:t>
      </w:r>
      <w:r w:rsidRPr="00F56412">
        <w:rPr>
          <w:b/>
          <w:lang w:val="en-US"/>
        </w:rPr>
        <w:t xml:space="preserve">figure </w:t>
      </w:r>
      <w:r w:rsidR="00D24F70" w:rsidRPr="00F56412">
        <w:rPr>
          <w:b/>
          <w:lang w:val="en-US"/>
        </w:rPr>
        <w:t>4.</w:t>
      </w:r>
      <w:r w:rsidRPr="00F56412">
        <w:rPr>
          <w:b/>
          <w:lang w:val="en-US"/>
        </w:rPr>
        <w:t>3</w:t>
      </w:r>
      <w:r>
        <w:rPr>
          <w:lang w:val="en-US"/>
        </w:rPr>
        <w:t xml:space="preserve"> we can see that the gravity </w:t>
      </w:r>
      <w:r w:rsidR="00237236">
        <w:rPr>
          <w:lang w:val="en-US"/>
        </w:rPr>
        <w:t xml:space="preserve">Bouguer </w:t>
      </w:r>
      <w:r>
        <w:rPr>
          <w:lang w:val="en-US"/>
        </w:rPr>
        <w:t>an</w:t>
      </w:r>
      <w:r w:rsidR="00237236">
        <w:rPr>
          <w:lang w:val="en-US"/>
        </w:rPr>
        <w:t>omaly variation in this profile is 8 mGal.</w:t>
      </w:r>
      <w:r>
        <w:rPr>
          <w:lang w:val="en-US"/>
        </w:rPr>
        <w:t xml:space="preserve"> For this profile we had density measurements on both ends of the profile therefore we split the bedrock formation into two blocks according to </w:t>
      </w:r>
      <w:r w:rsidRPr="00F56412">
        <w:rPr>
          <w:b/>
          <w:lang w:val="en-US"/>
        </w:rPr>
        <w:t xml:space="preserve">figure </w:t>
      </w:r>
      <w:r w:rsidR="00D24F70" w:rsidRPr="00F56412">
        <w:rPr>
          <w:b/>
          <w:lang w:val="en-US"/>
        </w:rPr>
        <w:t>3.</w:t>
      </w:r>
      <w:r w:rsidRPr="00F56412">
        <w:rPr>
          <w:b/>
          <w:lang w:val="en-US"/>
        </w:rPr>
        <w:t>3</w:t>
      </w:r>
      <w:r w:rsidR="000C5F14">
        <w:rPr>
          <w:lang w:val="en-US"/>
        </w:rPr>
        <w:t>. The southern</w:t>
      </w:r>
      <w:r>
        <w:rPr>
          <w:lang w:val="en-US"/>
        </w:rPr>
        <w:t xml:space="preserve"> block's density is 2780 kg/m</w:t>
      </w:r>
      <w:r>
        <w:rPr>
          <w:vertAlign w:val="superscript"/>
          <w:lang w:val="en-US"/>
        </w:rPr>
        <w:t>3</w:t>
      </w:r>
      <w:r>
        <w:rPr>
          <w:lang w:val="en-US"/>
        </w:rPr>
        <w:t xml:space="preserve"> (2760 in </w:t>
      </w:r>
      <w:r w:rsidRPr="00F56412">
        <w:rPr>
          <w:b/>
          <w:lang w:val="en-US"/>
        </w:rPr>
        <w:t xml:space="preserve">figure </w:t>
      </w:r>
      <w:r w:rsidR="00D24F70" w:rsidRPr="00F56412">
        <w:rPr>
          <w:b/>
          <w:lang w:val="en-US"/>
        </w:rPr>
        <w:t>3.</w:t>
      </w:r>
      <w:r w:rsidRPr="00F56412">
        <w:rPr>
          <w:b/>
          <w:lang w:val="en-US"/>
        </w:rPr>
        <w:t>3</w:t>
      </w:r>
      <w:r>
        <w:rPr>
          <w:lang w:val="en-US"/>
        </w:rPr>
        <w:t>)</w:t>
      </w:r>
      <w:r w:rsidR="000C5F14">
        <w:rPr>
          <w:lang w:val="en-US"/>
        </w:rPr>
        <w:t xml:space="preserve"> while the northern one's is 2725</w:t>
      </w:r>
      <w:r>
        <w:rPr>
          <w:lang w:val="en-US"/>
        </w:rPr>
        <w:t xml:space="preserve"> kg/m</w:t>
      </w:r>
      <w:r>
        <w:rPr>
          <w:vertAlign w:val="superscript"/>
          <w:lang w:val="en-US"/>
        </w:rPr>
        <w:t>3</w:t>
      </w:r>
      <w:r>
        <w:rPr>
          <w:lang w:val="en-US"/>
        </w:rPr>
        <w:t xml:space="preserve"> (2730 in </w:t>
      </w:r>
      <w:r w:rsidRPr="00F56412">
        <w:rPr>
          <w:b/>
          <w:lang w:val="en-US"/>
        </w:rPr>
        <w:t xml:space="preserve">figure </w:t>
      </w:r>
      <w:r w:rsidR="00D24F70" w:rsidRPr="00F56412">
        <w:rPr>
          <w:b/>
          <w:lang w:val="en-US"/>
        </w:rPr>
        <w:t>3.</w:t>
      </w:r>
      <w:r w:rsidRPr="00F56412">
        <w:rPr>
          <w:b/>
          <w:lang w:val="en-US"/>
        </w:rPr>
        <w:t>3</w:t>
      </w:r>
      <w:r>
        <w:rPr>
          <w:lang w:val="en-US"/>
        </w:rPr>
        <w:t>). This setting has resulted in a maximum calculated depth that can be found a</w:t>
      </w:r>
      <w:r w:rsidR="000C5F14">
        <w:rPr>
          <w:lang w:val="en-US"/>
        </w:rPr>
        <w:t>t 900 meters and is equal to 140</w:t>
      </w:r>
      <w:r>
        <w:rPr>
          <w:lang w:val="en-US"/>
        </w:rPr>
        <w:t xml:space="preserve"> m. Drillings in the proximity of profile 3 only indicate minimum bedrock depth equal to 20 m or more (neighboring areas show a maximum depth of at least 72 meters - </w:t>
      </w:r>
      <w:r w:rsidRPr="00F56412">
        <w:rPr>
          <w:b/>
          <w:lang w:val="en-US"/>
        </w:rPr>
        <w:t xml:space="preserve">figure </w:t>
      </w:r>
      <w:r w:rsidR="00D24F70" w:rsidRPr="00F56412">
        <w:rPr>
          <w:b/>
          <w:lang w:val="en-US"/>
        </w:rPr>
        <w:t>3.</w:t>
      </w:r>
      <w:r w:rsidRPr="00F56412">
        <w:rPr>
          <w:b/>
          <w:lang w:val="en-US"/>
        </w:rPr>
        <w:t>2</w:t>
      </w:r>
      <w:r>
        <w:rPr>
          <w:lang w:val="en-US"/>
        </w:rPr>
        <w:t xml:space="preserve">). In this area we have calculated a sediment depth of about 100 m which is in good agreement with the aforementioned data. </w:t>
      </w:r>
    </w:p>
    <w:p w:rsidR="005543A7" w:rsidRDefault="00EB285B" w:rsidP="005543A7">
      <w:pPr>
        <w:spacing w:after="200"/>
        <w:jc w:val="both"/>
        <w:rPr>
          <w:lang w:val="en-US"/>
        </w:rPr>
      </w:pPr>
      <w:r>
        <w:rPr>
          <w:lang w:val="en-US"/>
        </w:rPr>
        <w:t xml:space="preserve">As seen in </w:t>
      </w:r>
      <w:r w:rsidRPr="00F56412">
        <w:rPr>
          <w:b/>
          <w:lang w:val="en-US"/>
        </w:rPr>
        <w:t xml:space="preserve">figure </w:t>
      </w:r>
      <w:r w:rsidR="00D24F70" w:rsidRPr="00F56412">
        <w:rPr>
          <w:b/>
          <w:lang w:val="en-US"/>
        </w:rPr>
        <w:t>4.</w:t>
      </w:r>
      <w:r w:rsidRPr="00F56412">
        <w:rPr>
          <w:b/>
          <w:lang w:val="en-US"/>
        </w:rPr>
        <w:t>3</w:t>
      </w:r>
      <w:r>
        <w:rPr>
          <w:lang w:val="en-US"/>
        </w:rPr>
        <w:t>, s</w:t>
      </w:r>
      <w:r w:rsidRPr="007E351A">
        <w:rPr>
          <w:lang w:val="en-US"/>
        </w:rPr>
        <w:t>ediments</w:t>
      </w:r>
      <w:r>
        <w:rPr>
          <w:lang w:val="en-US"/>
        </w:rPr>
        <w:t xml:space="preserve"> are increasing in depth towards Orkdalsfjorden to the north as expected. Considering the fact that this profile has less measurement points than the first two, its modeling error is relative</w:t>
      </w:r>
      <w:r w:rsidR="000C5F14">
        <w:rPr>
          <w:lang w:val="en-US"/>
        </w:rPr>
        <w:t>ly smaller with a value of 0.089</w:t>
      </w:r>
      <w:r>
        <w:rPr>
          <w:lang w:val="en-US"/>
        </w:rPr>
        <w:t>.</w:t>
      </w:r>
    </w:p>
    <w:p w:rsidR="005543A7" w:rsidRDefault="005543A7" w:rsidP="005543A7">
      <w:pPr>
        <w:spacing w:after="200"/>
        <w:jc w:val="both"/>
        <w:rPr>
          <w:lang w:val="en-US"/>
        </w:rPr>
      </w:pPr>
    </w:p>
    <w:p w:rsidR="005543A7" w:rsidRDefault="005543A7" w:rsidP="005543A7">
      <w:pPr>
        <w:jc w:val="center"/>
        <w:rPr>
          <w:i/>
          <w:lang w:val="en-US"/>
        </w:rPr>
      </w:pPr>
      <w:r>
        <w:rPr>
          <w:i/>
          <w:noProof/>
        </w:rPr>
        <w:drawing>
          <wp:inline distT="0" distB="0" distL="0" distR="0">
            <wp:extent cx="3576120" cy="2700000"/>
            <wp:effectExtent l="19050" t="0" r="5280" b="0"/>
            <wp:docPr id="5" name="Picture 19" descr="Figur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3.jpg"/>
                    <pic:cNvPicPr/>
                  </pic:nvPicPr>
                  <pic:blipFill>
                    <a:blip r:embed="rId19" cstate="print"/>
                    <a:stretch>
                      <a:fillRect/>
                    </a:stretch>
                  </pic:blipFill>
                  <pic:spPr>
                    <a:xfrm>
                      <a:off x="0" y="0"/>
                      <a:ext cx="3576120" cy="2700000"/>
                    </a:xfrm>
                    <a:prstGeom prst="rect">
                      <a:avLst/>
                    </a:prstGeom>
                  </pic:spPr>
                </pic:pic>
              </a:graphicData>
            </a:graphic>
          </wp:inline>
        </w:drawing>
      </w:r>
    </w:p>
    <w:p w:rsidR="005543A7" w:rsidRDefault="005543A7" w:rsidP="005543A7">
      <w:pPr>
        <w:jc w:val="both"/>
        <w:rPr>
          <w:b/>
          <w:i/>
          <w:lang w:val="en-US"/>
        </w:rPr>
      </w:pPr>
    </w:p>
    <w:p w:rsidR="005543A7" w:rsidRPr="005543A7" w:rsidRDefault="005543A7" w:rsidP="005543A7">
      <w:pPr>
        <w:jc w:val="center"/>
        <w:rPr>
          <w:i/>
          <w:lang w:val="en-US"/>
        </w:rPr>
      </w:pPr>
      <w:bookmarkStart w:id="66" w:name="_Toc389738575"/>
      <w:r w:rsidRPr="00AA0A99">
        <w:rPr>
          <w:b/>
          <w:i/>
          <w:lang w:val="en-US"/>
        </w:rPr>
        <w:t>Figure 4.</w:t>
      </w:r>
      <w:r w:rsidR="00FB185F" w:rsidRPr="00AA0A99">
        <w:rPr>
          <w:b/>
          <w:i/>
        </w:rPr>
        <w:fldChar w:fldCharType="begin"/>
      </w:r>
      <w:r w:rsidRPr="00AA0A99">
        <w:rPr>
          <w:b/>
          <w:i/>
          <w:lang w:val="en-US"/>
        </w:rPr>
        <w:instrText xml:space="preserve"> SEQ Figure_4. \* ARABIC </w:instrText>
      </w:r>
      <w:r w:rsidR="00FB185F" w:rsidRPr="00AA0A99">
        <w:rPr>
          <w:b/>
          <w:i/>
        </w:rPr>
        <w:fldChar w:fldCharType="separate"/>
      </w:r>
      <w:r w:rsidRPr="00AA0A99">
        <w:rPr>
          <w:b/>
          <w:i/>
          <w:noProof/>
          <w:lang w:val="en-US"/>
        </w:rPr>
        <w:t>3</w:t>
      </w:r>
      <w:r w:rsidR="00FB185F" w:rsidRPr="00AA0A99">
        <w:rPr>
          <w:b/>
          <w:i/>
        </w:rPr>
        <w:fldChar w:fldCharType="end"/>
      </w:r>
      <w:r w:rsidRPr="00AA0A99">
        <w:rPr>
          <w:b/>
          <w:i/>
          <w:lang w:val="en-US"/>
        </w:rPr>
        <w:t xml:space="preserve">: </w:t>
      </w:r>
      <w:r w:rsidRPr="00AA0A99">
        <w:rPr>
          <w:i/>
          <w:lang w:val="en-US"/>
        </w:rPr>
        <w:t>Modeled depth to bedrock - Profile 3. Bottom side: cross section showing the sediment formation dimensions (in meters) and distribution as well as utilized densities for both sediments and bedrock (in kg/m</w:t>
      </w:r>
      <w:r w:rsidRPr="00AA0A99">
        <w:rPr>
          <w:i/>
          <w:vertAlign w:val="superscript"/>
          <w:lang w:val="en-US"/>
        </w:rPr>
        <w:t>3</w:t>
      </w:r>
      <w:r w:rsidRPr="00AA0A99">
        <w:rPr>
          <w:i/>
          <w:lang w:val="en-US"/>
        </w:rPr>
        <w:t>). Top side: Observed and calculated gravity data graph with error estimation.</w:t>
      </w:r>
      <w:bookmarkEnd w:id="66"/>
    </w:p>
    <w:p w:rsidR="00EB285B" w:rsidRDefault="00EB285B" w:rsidP="00153C48">
      <w:pPr>
        <w:rPr>
          <w:lang w:val="en-US"/>
        </w:rPr>
      </w:pPr>
    </w:p>
    <w:p w:rsidR="009343C5" w:rsidRDefault="009343C5">
      <w:pPr>
        <w:rPr>
          <w:b/>
          <w:lang w:val="en-US"/>
        </w:rPr>
      </w:pPr>
      <w:r>
        <w:rPr>
          <w:lang w:val="en-US"/>
        </w:rPr>
        <w:br w:type="page"/>
      </w:r>
    </w:p>
    <w:p w:rsidR="00EB285B" w:rsidRPr="00AA0A99" w:rsidRDefault="00EB285B" w:rsidP="00153C48">
      <w:pPr>
        <w:pStyle w:val="Overskrift2"/>
        <w:spacing w:line="240" w:lineRule="auto"/>
        <w:rPr>
          <w:lang w:val="en-US"/>
        </w:rPr>
      </w:pPr>
      <w:bookmarkStart w:id="67" w:name="_Toc392588626"/>
      <w:r>
        <w:rPr>
          <w:lang w:val="en-US"/>
        </w:rPr>
        <w:t>Profile 4</w:t>
      </w:r>
      <w:bookmarkEnd w:id="67"/>
    </w:p>
    <w:p w:rsidR="005543A7" w:rsidRDefault="00EB285B" w:rsidP="005543A7">
      <w:pPr>
        <w:spacing w:after="200"/>
        <w:jc w:val="both"/>
        <w:rPr>
          <w:lang w:val="en-US"/>
        </w:rPr>
      </w:pPr>
      <w:r>
        <w:rPr>
          <w:lang w:val="en-US"/>
        </w:rPr>
        <w:t xml:space="preserve">Profile number 4 </w:t>
      </w:r>
      <w:r w:rsidR="004A53A7">
        <w:rPr>
          <w:lang w:val="en-US"/>
        </w:rPr>
        <w:t xml:space="preserve">has a Bouguer variation of 8 mGal and the maximum effect of the sediments is 6.0-6.2 mGal </w:t>
      </w:r>
      <w:r w:rsidR="00AA0A99">
        <w:rPr>
          <w:lang w:val="en-US"/>
        </w:rPr>
        <w:t>i</w:t>
      </w:r>
      <w:r w:rsidR="004A53A7">
        <w:rPr>
          <w:lang w:val="en-US"/>
        </w:rPr>
        <w:t>n the area 880-1120 meters. Profile 4</w:t>
      </w:r>
      <w:r w:rsidR="009343C5">
        <w:rPr>
          <w:lang w:val="en-US"/>
        </w:rPr>
        <w:t xml:space="preserve"> is situated</w:t>
      </w:r>
      <w:r>
        <w:rPr>
          <w:lang w:val="en-US"/>
        </w:rPr>
        <w:t xml:space="preserve"> south of profile 2 within the town of Orkanger and has a general W-NW to E-SE direction </w:t>
      </w:r>
      <w:r w:rsidR="005A6937">
        <w:rPr>
          <w:lang w:val="en-US"/>
        </w:rPr>
        <w:t xml:space="preserve">with a distance from profile 2 </w:t>
      </w:r>
      <w:r>
        <w:rPr>
          <w:lang w:val="en-US"/>
        </w:rPr>
        <w:t xml:space="preserve">which </w:t>
      </w:r>
      <w:r w:rsidR="009343C5">
        <w:rPr>
          <w:lang w:val="en-US"/>
        </w:rPr>
        <w:t>varies from 10</w:t>
      </w:r>
      <w:r w:rsidR="005A6937">
        <w:rPr>
          <w:lang w:val="en-US"/>
        </w:rPr>
        <w:t>00 m at the west and 500 m at the east end</w:t>
      </w:r>
      <w:r>
        <w:rPr>
          <w:lang w:val="en-US"/>
        </w:rPr>
        <w:t xml:space="preserve">. </w:t>
      </w:r>
      <w:r w:rsidR="005A6937">
        <w:rPr>
          <w:lang w:val="en-US"/>
        </w:rPr>
        <w:t>Its</w:t>
      </w:r>
      <w:r>
        <w:rPr>
          <w:lang w:val="en-US"/>
        </w:rPr>
        <w:t xml:space="preserve"> total length </w:t>
      </w:r>
      <w:r w:rsidR="005A6937">
        <w:rPr>
          <w:lang w:val="en-US"/>
        </w:rPr>
        <w:t>is equal to 1982 meters and contains</w:t>
      </w:r>
      <w:r>
        <w:rPr>
          <w:lang w:val="en-US"/>
        </w:rPr>
        <w:t xml:space="preserve"> 36 point gravity measurements, which are shown in </w:t>
      </w:r>
      <w:r w:rsidRPr="00F56412">
        <w:rPr>
          <w:b/>
          <w:lang w:val="en-US"/>
        </w:rPr>
        <w:t xml:space="preserve">figure </w:t>
      </w:r>
      <w:r w:rsidR="00D24F70" w:rsidRPr="00F56412">
        <w:rPr>
          <w:b/>
          <w:lang w:val="en-US"/>
        </w:rPr>
        <w:t>4.</w:t>
      </w:r>
      <w:r w:rsidRPr="00F56412">
        <w:rPr>
          <w:b/>
          <w:lang w:val="en-US"/>
        </w:rPr>
        <w:t>4</w:t>
      </w:r>
      <w:r>
        <w:rPr>
          <w:lang w:val="en-US"/>
        </w:rPr>
        <w:t xml:space="preserve"> with black dots. Blue line indicates the modeled anomaly which is caused by the density model in the bottom. </w:t>
      </w:r>
      <w:r w:rsidRPr="00F56412">
        <w:rPr>
          <w:b/>
          <w:lang w:val="en-US"/>
        </w:rPr>
        <w:t xml:space="preserve">Figures </w:t>
      </w:r>
      <w:r w:rsidR="00D24F70" w:rsidRPr="00F56412">
        <w:rPr>
          <w:b/>
          <w:lang w:val="en-US"/>
        </w:rPr>
        <w:t>3.</w:t>
      </w:r>
      <w:r w:rsidR="009343C5" w:rsidRPr="00F56412">
        <w:rPr>
          <w:b/>
          <w:lang w:val="en-US"/>
        </w:rPr>
        <w:t>2</w:t>
      </w:r>
      <w:r>
        <w:rPr>
          <w:b/>
          <w:lang w:val="en-US"/>
        </w:rPr>
        <w:t xml:space="preserve"> </w:t>
      </w:r>
      <w:r>
        <w:rPr>
          <w:lang w:val="en-US"/>
        </w:rPr>
        <w:t xml:space="preserve">and </w:t>
      </w:r>
      <w:r w:rsidR="00D24F70" w:rsidRPr="00F56412">
        <w:rPr>
          <w:b/>
          <w:lang w:val="en-US"/>
        </w:rPr>
        <w:t>3.</w:t>
      </w:r>
      <w:r w:rsidR="009343C5" w:rsidRPr="00F56412">
        <w:rPr>
          <w:b/>
          <w:lang w:val="en-US"/>
        </w:rPr>
        <w:t>3</w:t>
      </w:r>
      <w:r>
        <w:rPr>
          <w:b/>
          <w:lang w:val="en-US"/>
        </w:rPr>
        <w:t xml:space="preserve"> </w:t>
      </w:r>
      <w:r>
        <w:rPr>
          <w:lang w:val="en-US"/>
        </w:rPr>
        <w:t>provide us with some useful depth to bedrock and density information which constrain our model. We have a density measurement of 2760 kg/m</w:t>
      </w:r>
      <w:r>
        <w:rPr>
          <w:vertAlign w:val="superscript"/>
          <w:lang w:val="en-US"/>
        </w:rPr>
        <w:t>3</w:t>
      </w:r>
      <w:r>
        <w:rPr>
          <w:lang w:val="en-US"/>
        </w:rPr>
        <w:t xml:space="preserve"> next to the start of the profile and a depth to bedrock of at least 120 m about 1300 meters within the line. </w:t>
      </w:r>
    </w:p>
    <w:p w:rsidR="00EB285B" w:rsidRDefault="00EB285B" w:rsidP="005543A7">
      <w:pPr>
        <w:spacing w:after="200"/>
        <w:jc w:val="both"/>
        <w:rPr>
          <w:lang w:val="en-US"/>
        </w:rPr>
      </w:pPr>
      <w:r>
        <w:rPr>
          <w:lang w:val="en-US"/>
        </w:rPr>
        <w:t xml:space="preserve">Bottom part of </w:t>
      </w:r>
      <w:r w:rsidRPr="00F56412">
        <w:rPr>
          <w:b/>
          <w:lang w:val="en-US"/>
        </w:rPr>
        <w:t xml:space="preserve">figure </w:t>
      </w:r>
      <w:r w:rsidR="00D24F70" w:rsidRPr="00F56412">
        <w:rPr>
          <w:b/>
          <w:lang w:val="en-US"/>
        </w:rPr>
        <w:t>4.</w:t>
      </w:r>
      <w:r w:rsidRPr="00F56412">
        <w:rPr>
          <w:b/>
          <w:lang w:val="en-US"/>
        </w:rPr>
        <w:t>4</w:t>
      </w:r>
      <w:r>
        <w:rPr>
          <w:b/>
          <w:lang w:val="en-US"/>
        </w:rPr>
        <w:t xml:space="preserve"> </w:t>
      </w:r>
      <w:r>
        <w:rPr>
          <w:lang w:val="en-US"/>
        </w:rPr>
        <w:t>shows the resulting density model for profile 4. Sediments pr</w:t>
      </w:r>
      <w:r w:rsidR="005A6937">
        <w:rPr>
          <w:lang w:val="en-US"/>
        </w:rPr>
        <w:t xml:space="preserve">esent a maximum </w:t>
      </w:r>
      <w:r w:rsidR="003702B8">
        <w:rPr>
          <w:lang w:val="en-US"/>
        </w:rPr>
        <w:t>thickness of slightly over 21</w:t>
      </w:r>
      <w:r w:rsidR="005A6937">
        <w:rPr>
          <w:lang w:val="en-US"/>
        </w:rPr>
        <w:t>0 m at about 1050</w:t>
      </w:r>
      <w:r>
        <w:rPr>
          <w:lang w:val="en-US"/>
        </w:rPr>
        <w:t xml:space="preserve"> meters and a gradual decrease in depth towards each end of the profile. Once again the bedrock formation has been split in two blocks in order to imitate the regional trend of the field. The </w:t>
      </w:r>
      <w:r w:rsidR="005A6937">
        <w:rPr>
          <w:lang w:val="en-US"/>
        </w:rPr>
        <w:t>western</w:t>
      </w:r>
      <w:r>
        <w:rPr>
          <w:lang w:val="en-US"/>
        </w:rPr>
        <w:t xml:space="preserve"> block has been given the measured density value of 2760 kg/m</w:t>
      </w:r>
      <w:r>
        <w:rPr>
          <w:vertAlign w:val="superscript"/>
          <w:lang w:val="en-US"/>
        </w:rPr>
        <w:t>3</w:t>
      </w:r>
      <w:r>
        <w:rPr>
          <w:lang w:val="en-US"/>
        </w:rPr>
        <w:t xml:space="preserve"> while the </w:t>
      </w:r>
      <w:r w:rsidR="005A6937">
        <w:rPr>
          <w:lang w:val="en-US"/>
        </w:rPr>
        <w:t>eastern</w:t>
      </w:r>
      <w:r>
        <w:rPr>
          <w:lang w:val="en-US"/>
        </w:rPr>
        <w:t xml:space="preserve"> block was attributed a slightly higher density of 2790 kg/m</w:t>
      </w:r>
      <w:r>
        <w:rPr>
          <w:vertAlign w:val="superscript"/>
          <w:lang w:val="en-US"/>
        </w:rPr>
        <w:t>3</w:t>
      </w:r>
      <w:r>
        <w:rPr>
          <w:lang w:val="en-US"/>
        </w:rPr>
        <w:t>. The vertical error for this</w:t>
      </w:r>
      <w:r w:rsidR="005A6937">
        <w:rPr>
          <w:lang w:val="en-US"/>
        </w:rPr>
        <w:t xml:space="preserve"> model is again negligible (0.14</w:t>
      </w:r>
      <w:r>
        <w:rPr>
          <w:lang w:val="en-US"/>
        </w:rPr>
        <w:t>0).</w:t>
      </w:r>
    </w:p>
    <w:p w:rsidR="005543A7" w:rsidRDefault="005543A7" w:rsidP="005543A7">
      <w:pPr>
        <w:jc w:val="both"/>
        <w:rPr>
          <w:lang w:val="en-US"/>
        </w:rPr>
      </w:pPr>
    </w:p>
    <w:p w:rsidR="005543A7" w:rsidRDefault="005543A7" w:rsidP="005543A7">
      <w:pPr>
        <w:jc w:val="center"/>
        <w:rPr>
          <w:i/>
          <w:lang w:val="en-US"/>
        </w:rPr>
      </w:pPr>
      <w:r>
        <w:rPr>
          <w:i/>
          <w:noProof/>
        </w:rPr>
        <w:drawing>
          <wp:inline distT="0" distB="0" distL="0" distR="0">
            <wp:extent cx="4390496" cy="2700000"/>
            <wp:effectExtent l="19050" t="0" r="0" b="0"/>
            <wp:docPr id="8" name="Picture 28" descr="Figur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4.jpg"/>
                    <pic:cNvPicPr/>
                  </pic:nvPicPr>
                  <pic:blipFill>
                    <a:blip r:embed="rId20" cstate="print"/>
                    <a:stretch>
                      <a:fillRect/>
                    </a:stretch>
                  </pic:blipFill>
                  <pic:spPr>
                    <a:xfrm>
                      <a:off x="0" y="0"/>
                      <a:ext cx="4390496" cy="2700000"/>
                    </a:xfrm>
                    <a:prstGeom prst="rect">
                      <a:avLst/>
                    </a:prstGeom>
                  </pic:spPr>
                </pic:pic>
              </a:graphicData>
            </a:graphic>
          </wp:inline>
        </w:drawing>
      </w:r>
    </w:p>
    <w:p w:rsidR="005543A7" w:rsidRDefault="005543A7" w:rsidP="005543A7">
      <w:pPr>
        <w:jc w:val="both"/>
        <w:rPr>
          <w:i/>
          <w:lang w:val="en-US"/>
        </w:rPr>
      </w:pPr>
    </w:p>
    <w:p w:rsidR="005543A7" w:rsidRPr="005543A7" w:rsidRDefault="005543A7" w:rsidP="005543A7">
      <w:pPr>
        <w:spacing w:after="200"/>
        <w:jc w:val="center"/>
        <w:rPr>
          <w:i/>
          <w:lang w:val="en-US"/>
        </w:rPr>
      </w:pPr>
      <w:bookmarkStart w:id="68" w:name="_Toc389738576"/>
      <w:r w:rsidRPr="00AA0A99">
        <w:rPr>
          <w:b/>
          <w:i/>
          <w:lang w:val="en-US"/>
        </w:rPr>
        <w:t>Figure 4.</w:t>
      </w:r>
      <w:r w:rsidR="00FB185F" w:rsidRPr="00AA0A99">
        <w:rPr>
          <w:b/>
          <w:i/>
        </w:rPr>
        <w:fldChar w:fldCharType="begin"/>
      </w:r>
      <w:r w:rsidRPr="00AA0A99">
        <w:rPr>
          <w:b/>
          <w:i/>
          <w:lang w:val="en-US"/>
        </w:rPr>
        <w:instrText xml:space="preserve"> SEQ Figure_4. \* ARABIC </w:instrText>
      </w:r>
      <w:r w:rsidR="00FB185F" w:rsidRPr="00AA0A99">
        <w:rPr>
          <w:b/>
          <w:i/>
        </w:rPr>
        <w:fldChar w:fldCharType="separate"/>
      </w:r>
      <w:r w:rsidRPr="00AA0A99">
        <w:rPr>
          <w:b/>
          <w:i/>
          <w:noProof/>
          <w:lang w:val="en-US"/>
        </w:rPr>
        <w:t>4</w:t>
      </w:r>
      <w:r w:rsidR="00FB185F" w:rsidRPr="00AA0A99">
        <w:rPr>
          <w:b/>
          <w:i/>
        </w:rPr>
        <w:fldChar w:fldCharType="end"/>
      </w:r>
      <w:r w:rsidRPr="00AA0A99">
        <w:rPr>
          <w:b/>
          <w:i/>
          <w:lang w:val="en-US"/>
        </w:rPr>
        <w:t xml:space="preserve">: </w:t>
      </w:r>
      <w:r w:rsidRPr="00AA0A99">
        <w:rPr>
          <w:i/>
          <w:lang w:val="en-US"/>
        </w:rPr>
        <w:t>Modeled depth to bedrock - Profile 4. Bottom side: cross section showing the sediment formation dimensions (in meters) and distribution as well as utilized densities for both sediments and bedrock (in kg/m</w:t>
      </w:r>
      <w:r w:rsidRPr="00AA0A99">
        <w:rPr>
          <w:i/>
          <w:vertAlign w:val="superscript"/>
          <w:lang w:val="en-US"/>
        </w:rPr>
        <w:t>3</w:t>
      </w:r>
      <w:r w:rsidRPr="00AA0A99">
        <w:rPr>
          <w:i/>
          <w:lang w:val="en-US"/>
        </w:rPr>
        <w:t>). Top side: Observed and calculated gravity data graph with error estimation.</w:t>
      </w:r>
      <w:bookmarkEnd w:id="68"/>
    </w:p>
    <w:p w:rsidR="00EB285B" w:rsidRDefault="00EB285B" w:rsidP="00153C48">
      <w:pPr>
        <w:rPr>
          <w:lang w:val="en-US"/>
        </w:rPr>
      </w:pPr>
    </w:p>
    <w:p w:rsidR="009343C5" w:rsidRDefault="009343C5">
      <w:pPr>
        <w:rPr>
          <w:b/>
          <w:lang w:val="en-US"/>
        </w:rPr>
      </w:pPr>
      <w:r>
        <w:rPr>
          <w:lang w:val="en-US"/>
        </w:rPr>
        <w:br w:type="page"/>
      </w:r>
    </w:p>
    <w:p w:rsidR="00EB285B" w:rsidRPr="00D277AA" w:rsidRDefault="00EB285B" w:rsidP="00153C48">
      <w:pPr>
        <w:pStyle w:val="Overskrift2"/>
        <w:spacing w:line="240" w:lineRule="auto"/>
        <w:rPr>
          <w:lang w:val="en-US"/>
        </w:rPr>
      </w:pPr>
      <w:bookmarkStart w:id="69" w:name="_Toc392588627"/>
      <w:r>
        <w:rPr>
          <w:lang w:val="en-US"/>
        </w:rPr>
        <w:t>Profile 5</w:t>
      </w:r>
      <w:bookmarkEnd w:id="69"/>
    </w:p>
    <w:p w:rsidR="005543A7" w:rsidRDefault="00EB285B" w:rsidP="005543A7">
      <w:pPr>
        <w:spacing w:after="200"/>
        <w:jc w:val="both"/>
        <w:rPr>
          <w:lang w:val="en-US"/>
        </w:rPr>
      </w:pPr>
      <w:r>
        <w:rPr>
          <w:lang w:val="en-US"/>
        </w:rPr>
        <w:t>Profile number 5 is located</w:t>
      </w:r>
      <w:r w:rsidR="00230C74">
        <w:rPr>
          <w:lang w:val="en-US"/>
        </w:rPr>
        <w:t xml:space="preserve"> about 1000</w:t>
      </w:r>
      <w:r>
        <w:rPr>
          <w:lang w:val="en-US"/>
        </w:rPr>
        <w:t xml:space="preserve"> m south of profile 4 and is stretching across the suburb of B</w:t>
      </w:r>
      <w:r w:rsidRPr="000A6EBD">
        <w:rPr>
          <w:lang w:val="en-US"/>
        </w:rPr>
        <w:t>årdshaug</w:t>
      </w:r>
      <w:r>
        <w:rPr>
          <w:lang w:val="en-US"/>
        </w:rPr>
        <w:t xml:space="preserve"> in an almost W to E direction</w:t>
      </w:r>
      <w:r w:rsidRPr="000A6EBD">
        <w:rPr>
          <w:lang w:val="en-US"/>
        </w:rPr>
        <w:t xml:space="preserve">. </w:t>
      </w:r>
      <w:r>
        <w:rPr>
          <w:lang w:val="en-US"/>
        </w:rPr>
        <w:t xml:space="preserve">It includes a gravity anomaly of 6 mGal and </w:t>
      </w:r>
      <w:r w:rsidR="00D277AA">
        <w:rPr>
          <w:lang w:val="en-US"/>
        </w:rPr>
        <w:t>the maximum effect of the sediments is 5.0-5.2 mGal in the area 420-860 meters</w:t>
      </w:r>
      <w:r w:rsidR="00230C74">
        <w:rPr>
          <w:lang w:val="en-US"/>
        </w:rPr>
        <w:t>. It is 1267 meters long and contains 26</w:t>
      </w:r>
      <w:r>
        <w:rPr>
          <w:lang w:val="en-US"/>
        </w:rPr>
        <w:t xml:space="preserve"> measurements. Profile 5 is one of the few profiles that has density information available on both ends. As we see on </w:t>
      </w:r>
      <w:r w:rsidRPr="00F56412">
        <w:rPr>
          <w:b/>
          <w:lang w:val="en-US"/>
        </w:rPr>
        <w:t xml:space="preserve">figure </w:t>
      </w:r>
      <w:r w:rsidR="00D24F70" w:rsidRPr="00F56412">
        <w:rPr>
          <w:b/>
          <w:lang w:val="en-US"/>
        </w:rPr>
        <w:t>3.</w:t>
      </w:r>
      <w:r w:rsidRPr="00F56412">
        <w:rPr>
          <w:b/>
          <w:lang w:val="en-US"/>
        </w:rPr>
        <w:t>3</w:t>
      </w:r>
      <w:r>
        <w:rPr>
          <w:lang w:val="en-US"/>
        </w:rPr>
        <w:t xml:space="preserve"> the west end is neighboring an area with a density equal to 3025 kg/m</w:t>
      </w:r>
      <w:r>
        <w:rPr>
          <w:vertAlign w:val="superscript"/>
          <w:lang w:val="en-US"/>
        </w:rPr>
        <w:t>3</w:t>
      </w:r>
      <w:r w:rsidR="00230C74">
        <w:rPr>
          <w:lang w:val="en-US"/>
        </w:rPr>
        <w:t xml:space="preserve"> while the </w:t>
      </w:r>
      <w:r>
        <w:rPr>
          <w:lang w:val="en-US"/>
        </w:rPr>
        <w:t>e</w:t>
      </w:r>
      <w:r w:rsidR="00230C74">
        <w:rPr>
          <w:lang w:val="en-US"/>
        </w:rPr>
        <w:t>a</w:t>
      </w:r>
      <w:r>
        <w:rPr>
          <w:lang w:val="en-US"/>
        </w:rPr>
        <w:t>st end's point measurement is 2930 kg/m</w:t>
      </w:r>
      <w:r>
        <w:rPr>
          <w:vertAlign w:val="superscript"/>
          <w:lang w:val="en-US"/>
        </w:rPr>
        <w:t>3</w:t>
      </w:r>
      <w:r>
        <w:rPr>
          <w:lang w:val="en-US"/>
        </w:rPr>
        <w:t>.</w:t>
      </w:r>
      <w:r w:rsidR="00230C74">
        <w:rPr>
          <w:lang w:val="en-US"/>
        </w:rPr>
        <w:t xml:space="preserve"> Like in previous profiles, we have split the bedrock formation into two parts with a </w:t>
      </w:r>
      <w:r w:rsidR="000C0288">
        <w:rPr>
          <w:lang w:val="en-US"/>
        </w:rPr>
        <w:t>slightly different density attributed to each one</w:t>
      </w:r>
      <w:r>
        <w:rPr>
          <w:lang w:val="en-US"/>
        </w:rPr>
        <w:t>.</w:t>
      </w:r>
      <w:r w:rsidR="00230C74">
        <w:rPr>
          <w:lang w:val="en-US"/>
        </w:rPr>
        <w:t xml:space="preserve"> The western block has density equal to 2910 kg/m</w:t>
      </w:r>
      <w:r w:rsidR="00230C74">
        <w:rPr>
          <w:vertAlign w:val="superscript"/>
          <w:lang w:val="en-US"/>
        </w:rPr>
        <w:t>3</w:t>
      </w:r>
      <w:r w:rsidR="00230C74">
        <w:rPr>
          <w:lang w:val="en-US"/>
        </w:rPr>
        <w:t xml:space="preserve"> while the eastern one is denser by 10 kg/m</w:t>
      </w:r>
      <w:r w:rsidR="00230C74">
        <w:rPr>
          <w:vertAlign w:val="superscript"/>
          <w:lang w:val="en-US"/>
        </w:rPr>
        <w:t>3</w:t>
      </w:r>
      <w:r w:rsidR="00230C74">
        <w:rPr>
          <w:lang w:val="en-US"/>
        </w:rPr>
        <w:t xml:space="preserve"> (2920 kg/m</w:t>
      </w:r>
      <w:r w:rsidR="00230C74">
        <w:rPr>
          <w:vertAlign w:val="superscript"/>
          <w:lang w:val="en-US"/>
        </w:rPr>
        <w:t>3</w:t>
      </w:r>
      <w:r w:rsidR="00230C74">
        <w:rPr>
          <w:lang w:val="en-US"/>
        </w:rPr>
        <w:t>). The limit between these two formations was set at around 1100 meters.</w:t>
      </w:r>
      <w:r>
        <w:rPr>
          <w:lang w:val="en-US"/>
        </w:rPr>
        <w:t xml:space="preserve"> </w:t>
      </w:r>
      <w:r w:rsidRPr="00F56412">
        <w:rPr>
          <w:b/>
          <w:lang w:val="en-US"/>
        </w:rPr>
        <w:t xml:space="preserve">Figure </w:t>
      </w:r>
      <w:r w:rsidR="00D24F70" w:rsidRPr="00F56412">
        <w:rPr>
          <w:b/>
          <w:lang w:val="en-US"/>
        </w:rPr>
        <w:t>3.</w:t>
      </w:r>
      <w:r w:rsidRPr="00F56412">
        <w:rPr>
          <w:b/>
          <w:lang w:val="en-US"/>
        </w:rPr>
        <w:t>2</w:t>
      </w:r>
      <w:r>
        <w:rPr>
          <w:b/>
          <w:lang w:val="en-US"/>
        </w:rPr>
        <w:t xml:space="preserve"> </w:t>
      </w:r>
      <w:r>
        <w:rPr>
          <w:lang w:val="en-US"/>
        </w:rPr>
        <w:t>only feeds us with a small depth to bedrock measurement (3 meters) on the eastern part of the profile. This information is only useful to roughly delineate the eas</w:t>
      </w:r>
      <w:r w:rsidR="00D277AA">
        <w:rPr>
          <w:lang w:val="en-US"/>
        </w:rPr>
        <w:t>tern limit of bedrock exposure.</w:t>
      </w:r>
    </w:p>
    <w:p w:rsidR="00EB285B" w:rsidRDefault="00EB285B" w:rsidP="005543A7">
      <w:pPr>
        <w:spacing w:after="200"/>
        <w:jc w:val="both"/>
        <w:rPr>
          <w:lang w:val="en-US"/>
        </w:rPr>
      </w:pPr>
      <w:r w:rsidRPr="00F56412">
        <w:rPr>
          <w:b/>
          <w:lang w:val="en-US"/>
        </w:rPr>
        <w:t xml:space="preserve">Figure </w:t>
      </w:r>
      <w:r w:rsidR="00D24F70" w:rsidRPr="00F56412">
        <w:rPr>
          <w:b/>
          <w:lang w:val="en-US"/>
        </w:rPr>
        <w:t>4.</w:t>
      </w:r>
      <w:r w:rsidRPr="00F56412">
        <w:rPr>
          <w:b/>
          <w:lang w:val="en-US"/>
        </w:rPr>
        <w:t>5</w:t>
      </w:r>
      <w:r>
        <w:rPr>
          <w:b/>
          <w:lang w:val="en-US"/>
        </w:rPr>
        <w:t xml:space="preserve"> </w:t>
      </w:r>
      <w:r>
        <w:rPr>
          <w:lang w:val="en-US"/>
        </w:rPr>
        <w:t>presents a sediment thickne</w:t>
      </w:r>
      <w:r w:rsidR="003702B8">
        <w:rPr>
          <w:lang w:val="en-US"/>
        </w:rPr>
        <w:t>ss which becomes as deep as 17</w:t>
      </w:r>
      <w:r w:rsidR="00230C74">
        <w:rPr>
          <w:lang w:val="en-US"/>
        </w:rPr>
        <w:t>0</w:t>
      </w:r>
      <w:r>
        <w:rPr>
          <w:lang w:val="en-US"/>
        </w:rPr>
        <w:t xml:space="preserve"> m thick </w:t>
      </w:r>
      <w:r w:rsidR="00230C74">
        <w:rPr>
          <w:lang w:val="en-US"/>
        </w:rPr>
        <w:t>between 650-700</w:t>
      </w:r>
      <w:r>
        <w:rPr>
          <w:lang w:val="en-US"/>
        </w:rPr>
        <w:t xml:space="preserve"> meters horizontal distance and decreasing towards the edges. Vertical error for this density</w:t>
      </w:r>
      <w:r w:rsidR="00230C74">
        <w:rPr>
          <w:lang w:val="en-US"/>
        </w:rPr>
        <w:t xml:space="preserve"> model has been calculated </w:t>
      </w:r>
      <w:r w:rsidR="006A59B2">
        <w:rPr>
          <w:lang w:val="en-US"/>
        </w:rPr>
        <w:t xml:space="preserve">to </w:t>
      </w:r>
      <w:r w:rsidR="00230C74">
        <w:rPr>
          <w:lang w:val="en-US"/>
        </w:rPr>
        <w:t>0.093</w:t>
      </w:r>
      <w:r>
        <w:rPr>
          <w:lang w:val="en-US"/>
        </w:rPr>
        <w:t>.</w:t>
      </w:r>
    </w:p>
    <w:p w:rsidR="005543A7" w:rsidRDefault="005543A7" w:rsidP="005543A7">
      <w:pPr>
        <w:spacing w:after="200"/>
        <w:jc w:val="both"/>
        <w:rPr>
          <w:lang w:val="en-US"/>
        </w:rPr>
      </w:pPr>
    </w:p>
    <w:p w:rsidR="005543A7" w:rsidRDefault="005543A7" w:rsidP="005543A7">
      <w:pPr>
        <w:jc w:val="center"/>
        <w:rPr>
          <w:i/>
          <w:lang w:val="en-US"/>
        </w:rPr>
      </w:pPr>
      <w:r>
        <w:rPr>
          <w:i/>
          <w:noProof/>
        </w:rPr>
        <w:drawing>
          <wp:inline distT="0" distB="0" distL="0" distR="0">
            <wp:extent cx="3012736" cy="2700000"/>
            <wp:effectExtent l="19050" t="0" r="0" b="0"/>
            <wp:docPr id="12" name="Picture 29" descr="Figur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5.jpg"/>
                    <pic:cNvPicPr/>
                  </pic:nvPicPr>
                  <pic:blipFill>
                    <a:blip r:embed="rId21" cstate="print"/>
                    <a:stretch>
                      <a:fillRect/>
                    </a:stretch>
                  </pic:blipFill>
                  <pic:spPr>
                    <a:xfrm>
                      <a:off x="0" y="0"/>
                      <a:ext cx="3012736" cy="2700000"/>
                    </a:xfrm>
                    <a:prstGeom prst="rect">
                      <a:avLst/>
                    </a:prstGeom>
                  </pic:spPr>
                </pic:pic>
              </a:graphicData>
            </a:graphic>
          </wp:inline>
        </w:drawing>
      </w:r>
    </w:p>
    <w:p w:rsidR="005543A7" w:rsidRDefault="005543A7" w:rsidP="005543A7">
      <w:pPr>
        <w:jc w:val="both"/>
        <w:rPr>
          <w:i/>
          <w:lang w:val="en-US"/>
        </w:rPr>
      </w:pPr>
    </w:p>
    <w:p w:rsidR="009343C5" w:rsidRDefault="005543A7" w:rsidP="005543A7">
      <w:pPr>
        <w:jc w:val="center"/>
        <w:rPr>
          <w:i/>
          <w:lang w:val="en-US"/>
        </w:rPr>
      </w:pPr>
      <w:r w:rsidRPr="00D277AA">
        <w:rPr>
          <w:b/>
          <w:i/>
          <w:lang w:val="en-US"/>
        </w:rPr>
        <w:t>Figure 4.</w:t>
      </w:r>
      <w:r w:rsidR="00FB185F" w:rsidRPr="00D277AA">
        <w:rPr>
          <w:b/>
          <w:i/>
        </w:rPr>
        <w:fldChar w:fldCharType="begin"/>
      </w:r>
      <w:r w:rsidRPr="00D277AA">
        <w:rPr>
          <w:b/>
          <w:i/>
          <w:lang w:val="en-US"/>
        </w:rPr>
        <w:instrText xml:space="preserve"> SEQ Figure_4. \* ARABIC </w:instrText>
      </w:r>
      <w:r w:rsidR="00FB185F" w:rsidRPr="00D277AA">
        <w:rPr>
          <w:b/>
          <w:i/>
        </w:rPr>
        <w:fldChar w:fldCharType="separate"/>
      </w:r>
      <w:r w:rsidRPr="00D277AA">
        <w:rPr>
          <w:b/>
          <w:i/>
          <w:noProof/>
          <w:lang w:val="en-US"/>
        </w:rPr>
        <w:t>5</w:t>
      </w:r>
      <w:r w:rsidR="00FB185F" w:rsidRPr="00D277AA">
        <w:rPr>
          <w:b/>
          <w:i/>
        </w:rPr>
        <w:fldChar w:fldCharType="end"/>
      </w:r>
      <w:r w:rsidRPr="00D277AA">
        <w:rPr>
          <w:b/>
          <w:i/>
          <w:lang w:val="en-US"/>
        </w:rPr>
        <w:t xml:space="preserve">: </w:t>
      </w:r>
      <w:r w:rsidRPr="00D277AA">
        <w:rPr>
          <w:i/>
          <w:lang w:val="en-US"/>
        </w:rPr>
        <w:t>Modeled depth to bedrock - Profile 1. Bottom side: cross section showing the sediment formation dimensions (in meters) and distribution as well as utilized densities for both sediments and bedrock (in kg/m</w:t>
      </w:r>
      <w:r w:rsidRPr="00D277AA">
        <w:rPr>
          <w:i/>
          <w:vertAlign w:val="superscript"/>
          <w:lang w:val="en-US"/>
        </w:rPr>
        <w:t>3</w:t>
      </w:r>
      <w:r w:rsidRPr="00D277AA">
        <w:rPr>
          <w:i/>
          <w:lang w:val="en-US"/>
        </w:rPr>
        <w:t>). Top side: Observed and calculated gravity data graph with error estimation</w:t>
      </w:r>
    </w:p>
    <w:p w:rsidR="005543A7" w:rsidRPr="005543A7" w:rsidRDefault="005543A7" w:rsidP="005543A7">
      <w:pPr>
        <w:jc w:val="center"/>
        <w:rPr>
          <w:i/>
          <w:lang w:val="en-US"/>
        </w:rPr>
      </w:pPr>
    </w:p>
    <w:p w:rsidR="005543A7" w:rsidRDefault="005543A7">
      <w:pPr>
        <w:rPr>
          <w:b/>
          <w:lang w:val="en-US"/>
        </w:rPr>
      </w:pPr>
      <w:r>
        <w:rPr>
          <w:lang w:val="en-US"/>
        </w:rPr>
        <w:br w:type="page"/>
      </w:r>
    </w:p>
    <w:p w:rsidR="00EB285B" w:rsidRPr="009343C5" w:rsidRDefault="00EB285B" w:rsidP="00153C48">
      <w:pPr>
        <w:pStyle w:val="Overskrift2"/>
        <w:spacing w:line="240" w:lineRule="auto"/>
        <w:rPr>
          <w:lang w:val="en-US"/>
        </w:rPr>
      </w:pPr>
      <w:bookmarkStart w:id="70" w:name="_Toc392588628"/>
      <w:r>
        <w:rPr>
          <w:lang w:val="en-US"/>
        </w:rPr>
        <w:t>Profile 6</w:t>
      </w:r>
      <w:bookmarkEnd w:id="70"/>
    </w:p>
    <w:p w:rsidR="00EB285B" w:rsidRDefault="00EB285B" w:rsidP="006A59B2">
      <w:pPr>
        <w:jc w:val="both"/>
        <w:rPr>
          <w:lang w:val="en-US"/>
        </w:rPr>
      </w:pPr>
      <w:r>
        <w:rPr>
          <w:lang w:val="en-US"/>
        </w:rPr>
        <w:t xml:space="preserve">Profile number 6 </w:t>
      </w:r>
      <w:r w:rsidR="009343C5">
        <w:rPr>
          <w:lang w:val="en-US"/>
        </w:rPr>
        <w:t>shows a Bouguer anomaly variation of about 7 mGal and the maximum effect of the sediments is 5.2-5.5 mGal in the area 600-850 meters</w:t>
      </w:r>
      <w:r>
        <w:rPr>
          <w:lang w:val="en-US"/>
        </w:rPr>
        <w:t xml:space="preserve">. It crosses the area of Evjen across the Orkla riverbed </w:t>
      </w:r>
      <w:r w:rsidR="009A0337">
        <w:rPr>
          <w:lang w:val="en-US"/>
        </w:rPr>
        <w:t>1200 meters south of profile 5</w:t>
      </w:r>
      <w:r>
        <w:rPr>
          <w:lang w:val="en-US"/>
        </w:rPr>
        <w:t>, exten</w:t>
      </w:r>
      <w:r w:rsidR="009A0337">
        <w:rPr>
          <w:lang w:val="en-US"/>
        </w:rPr>
        <w:t>ds to a length of 1720 meters, contains 33</w:t>
      </w:r>
      <w:r>
        <w:rPr>
          <w:lang w:val="en-US"/>
        </w:rPr>
        <w:t xml:space="preserve"> measurements and is oriented NW to SE. Unfortunately, the only additional information we have for profile 6 is a 19 meter deep drilling which hasn't reached bedrock near the western end of the line. Since no density measurements have been performed near the profile, we decided to use arbitrary values within the mean density spectrum of the entire region (2850-2900 kg/m</w:t>
      </w:r>
      <w:r>
        <w:rPr>
          <w:vertAlign w:val="superscript"/>
          <w:lang w:val="en-US"/>
        </w:rPr>
        <w:t>3</w:t>
      </w:r>
      <w:r>
        <w:rPr>
          <w:lang w:val="en-US"/>
        </w:rPr>
        <w:t>). Once again we have divided bedrock into two blocks of which the w</w:t>
      </w:r>
      <w:r w:rsidR="005B551E">
        <w:rPr>
          <w:lang w:val="en-US"/>
        </w:rPr>
        <w:t>estern part has a density of 286</w:t>
      </w:r>
      <w:r>
        <w:rPr>
          <w:lang w:val="en-US"/>
        </w:rPr>
        <w:t>0 kg/m</w:t>
      </w:r>
      <w:r>
        <w:rPr>
          <w:vertAlign w:val="superscript"/>
          <w:lang w:val="en-US"/>
        </w:rPr>
        <w:t>3</w:t>
      </w:r>
      <w:r w:rsidR="005B551E">
        <w:rPr>
          <w:lang w:val="en-US"/>
        </w:rPr>
        <w:t xml:space="preserve"> and the eastern 288</w:t>
      </w:r>
      <w:r>
        <w:rPr>
          <w:lang w:val="en-US"/>
        </w:rPr>
        <w:t>0 kg/m</w:t>
      </w:r>
      <w:r>
        <w:rPr>
          <w:vertAlign w:val="superscript"/>
          <w:lang w:val="en-US"/>
        </w:rPr>
        <w:t>3</w:t>
      </w:r>
      <w:r w:rsidR="006A59B2">
        <w:rPr>
          <w:lang w:val="en-US"/>
        </w:rPr>
        <w:t>.</w:t>
      </w:r>
    </w:p>
    <w:p w:rsidR="006A59B2" w:rsidRDefault="006A59B2" w:rsidP="006A59B2">
      <w:pPr>
        <w:jc w:val="both"/>
        <w:rPr>
          <w:lang w:val="en-US"/>
        </w:rPr>
      </w:pPr>
    </w:p>
    <w:p w:rsidR="006A59B2" w:rsidRDefault="009343C5" w:rsidP="006A59B2">
      <w:pPr>
        <w:jc w:val="center"/>
        <w:rPr>
          <w:i/>
          <w:lang w:val="en-US"/>
        </w:rPr>
      </w:pPr>
      <w:r>
        <w:rPr>
          <w:i/>
          <w:noProof/>
        </w:rPr>
        <w:drawing>
          <wp:inline distT="0" distB="0" distL="0" distR="0">
            <wp:extent cx="3969797" cy="2700000"/>
            <wp:effectExtent l="19050" t="0" r="0" b="0"/>
            <wp:docPr id="3" name="Picture 2" descr="fig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6.bmp"/>
                    <pic:cNvPicPr/>
                  </pic:nvPicPr>
                  <pic:blipFill>
                    <a:blip r:embed="rId22" cstate="print"/>
                    <a:stretch>
                      <a:fillRect/>
                    </a:stretch>
                  </pic:blipFill>
                  <pic:spPr>
                    <a:xfrm>
                      <a:off x="0" y="0"/>
                      <a:ext cx="3969797" cy="2700000"/>
                    </a:xfrm>
                    <a:prstGeom prst="rect">
                      <a:avLst/>
                    </a:prstGeom>
                  </pic:spPr>
                </pic:pic>
              </a:graphicData>
            </a:graphic>
          </wp:inline>
        </w:drawing>
      </w:r>
    </w:p>
    <w:p w:rsidR="006A59B2" w:rsidRDefault="006A59B2" w:rsidP="006A59B2">
      <w:pPr>
        <w:jc w:val="both"/>
        <w:rPr>
          <w:i/>
          <w:lang w:val="en-US"/>
        </w:rPr>
      </w:pPr>
    </w:p>
    <w:p w:rsidR="006A59B2" w:rsidRDefault="006A59B2" w:rsidP="006A59B2">
      <w:pPr>
        <w:jc w:val="center"/>
        <w:rPr>
          <w:i/>
          <w:lang w:val="en-US"/>
        </w:rPr>
      </w:pPr>
      <w:bookmarkStart w:id="71" w:name="_Toc389738578"/>
      <w:r w:rsidRPr="006A59B2">
        <w:rPr>
          <w:b/>
          <w:i/>
          <w:lang w:val="en-US"/>
        </w:rPr>
        <w:t>Figure 4.</w:t>
      </w:r>
      <w:r w:rsidR="00FB185F" w:rsidRPr="006A59B2">
        <w:rPr>
          <w:b/>
          <w:i/>
        </w:rPr>
        <w:fldChar w:fldCharType="begin"/>
      </w:r>
      <w:r w:rsidRPr="006A59B2">
        <w:rPr>
          <w:b/>
          <w:i/>
          <w:lang w:val="en-US"/>
        </w:rPr>
        <w:instrText xml:space="preserve"> SEQ Figure_4. \* ARABIC </w:instrText>
      </w:r>
      <w:r w:rsidR="00FB185F" w:rsidRPr="006A59B2">
        <w:rPr>
          <w:b/>
          <w:i/>
        </w:rPr>
        <w:fldChar w:fldCharType="separate"/>
      </w:r>
      <w:r w:rsidRPr="006A59B2">
        <w:rPr>
          <w:b/>
          <w:i/>
          <w:noProof/>
          <w:lang w:val="en-US"/>
        </w:rPr>
        <w:t>6</w:t>
      </w:r>
      <w:r w:rsidR="00FB185F" w:rsidRPr="006A59B2">
        <w:rPr>
          <w:b/>
          <w:i/>
        </w:rPr>
        <w:fldChar w:fldCharType="end"/>
      </w:r>
      <w:r w:rsidRPr="006A59B2">
        <w:rPr>
          <w:b/>
          <w:i/>
          <w:lang w:val="en-US"/>
        </w:rPr>
        <w:t xml:space="preserve">: </w:t>
      </w:r>
      <w:r w:rsidRPr="006A59B2">
        <w:rPr>
          <w:i/>
          <w:lang w:val="en-US"/>
        </w:rPr>
        <w:t>Modeled depth to bedrock - Profile 6. Bottom side: cross section showing the sediment formation dimensions (in meters) and distribution as well as utilized densities for both sediments and bedrock (in kg/m</w:t>
      </w:r>
      <w:r w:rsidRPr="006A59B2">
        <w:rPr>
          <w:i/>
          <w:vertAlign w:val="superscript"/>
          <w:lang w:val="en-US"/>
        </w:rPr>
        <w:t>3</w:t>
      </w:r>
      <w:r w:rsidRPr="006A59B2">
        <w:rPr>
          <w:i/>
          <w:lang w:val="en-US"/>
        </w:rPr>
        <w:t>). Top side: Observed and calculated gravity data graph with error estimation.</w:t>
      </w:r>
      <w:bookmarkEnd w:id="71"/>
    </w:p>
    <w:p w:rsidR="006A59B2" w:rsidRPr="006A59B2" w:rsidRDefault="006A59B2" w:rsidP="006A59B2">
      <w:pPr>
        <w:spacing w:after="200"/>
        <w:jc w:val="center"/>
        <w:rPr>
          <w:i/>
          <w:lang w:val="en-US"/>
        </w:rPr>
      </w:pPr>
    </w:p>
    <w:p w:rsidR="00EB285B" w:rsidRDefault="00EB285B" w:rsidP="00153C48">
      <w:pPr>
        <w:spacing w:after="200"/>
        <w:jc w:val="both"/>
        <w:rPr>
          <w:lang w:val="en-US"/>
        </w:rPr>
      </w:pPr>
      <w:r>
        <w:rPr>
          <w:lang w:val="en-US"/>
        </w:rPr>
        <w:t xml:space="preserve">The anomaly shape is reflected in the shape of the modeled sediment layer in </w:t>
      </w:r>
      <w:r w:rsidRPr="00F56412">
        <w:rPr>
          <w:b/>
          <w:lang w:val="en-US"/>
        </w:rPr>
        <w:t xml:space="preserve">figure </w:t>
      </w:r>
      <w:r w:rsidR="00D24F70" w:rsidRPr="00F56412">
        <w:rPr>
          <w:b/>
          <w:lang w:val="en-US"/>
        </w:rPr>
        <w:t>4.</w:t>
      </w:r>
      <w:r w:rsidRPr="00F56412">
        <w:rPr>
          <w:b/>
          <w:lang w:val="en-US"/>
        </w:rPr>
        <w:t>6</w:t>
      </w:r>
      <w:r>
        <w:rPr>
          <w:lang w:val="en-US"/>
        </w:rPr>
        <w:t xml:space="preserve">. It's maximum depth of </w:t>
      </w:r>
      <w:r w:rsidR="003702B8">
        <w:rPr>
          <w:lang w:val="en-US"/>
        </w:rPr>
        <w:t>over</w:t>
      </w:r>
      <w:r w:rsidR="009A0337">
        <w:rPr>
          <w:lang w:val="en-US"/>
        </w:rPr>
        <w:t xml:space="preserve"> 170</w:t>
      </w:r>
      <w:r>
        <w:rPr>
          <w:lang w:val="en-US"/>
        </w:rPr>
        <w:t xml:space="preserve"> m may be found </w:t>
      </w:r>
      <w:r w:rsidR="0034370F">
        <w:rPr>
          <w:lang w:val="en-US"/>
        </w:rPr>
        <w:t xml:space="preserve">before </w:t>
      </w:r>
      <w:r>
        <w:rPr>
          <w:lang w:val="en-US"/>
        </w:rPr>
        <w:t xml:space="preserve">the middle </w:t>
      </w:r>
      <w:r w:rsidR="0034370F">
        <w:rPr>
          <w:lang w:val="en-US"/>
        </w:rPr>
        <w:t xml:space="preserve">part </w:t>
      </w:r>
      <w:r w:rsidR="006A59B2">
        <w:rPr>
          <w:lang w:val="en-US"/>
        </w:rPr>
        <w:t>of the basin at around 700</w:t>
      </w:r>
      <w:r>
        <w:rPr>
          <w:lang w:val="en-US"/>
        </w:rPr>
        <w:t xml:space="preserve"> meters distance </w:t>
      </w:r>
      <w:r w:rsidR="006A59B2">
        <w:rPr>
          <w:lang w:val="en-US"/>
        </w:rPr>
        <w:t>with the sediments decreasing</w:t>
      </w:r>
      <w:r>
        <w:rPr>
          <w:lang w:val="en-US"/>
        </w:rPr>
        <w:t xml:space="preserve"> smoothly towards the profile's edges. </w:t>
      </w:r>
      <w:r w:rsidR="006A59B2">
        <w:rPr>
          <w:lang w:val="en-US"/>
        </w:rPr>
        <w:t>T</w:t>
      </w:r>
      <w:r w:rsidR="009A0337">
        <w:rPr>
          <w:lang w:val="en-US"/>
        </w:rPr>
        <w:t xml:space="preserve">he </w:t>
      </w:r>
      <w:r w:rsidR="0034370F">
        <w:rPr>
          <w:lang w:val="en-US"/>
        </w:rPr>
        <w:t xml:space="preserve">calculated </w:t>
      </w:r>
      <w:r w:rsidR="009A0337">
        <w:rPr>
          <w:lang w:val="en-US"/>
        </w:rPr>
        <w:t>error was</w:t>
      </w:r>
      <w:r w:rsidR="006A59B2">
        <w:rPr>
          <w:lang w:val="en-US"/>
        </w:rPr>
        <w:t xml:space="preserve"> once again small (0.133</w:t>
      </w:r>
      <w:r>
        <w:rPr>
          <w:lang w:val="en-US"/>
        </w:rPr>
        <w:t>).</w:t>
      </w:r>
    </w:p>
    <w:p w:rsidR="00EB285B" w:rsidRDefault="00EB285B" w:rsidP="00153C48">
      <w:pPr>
        <w:rPr>
          <w:lang w:val="en-US"/>
        </w:rPr>
      </w:pPr>
    </w:p>
    <w:p w:rsidR="005543A7" w:rsidRDefault="005543A7">
      <w:pPr>
        <w:rPr>
          <w:b/>
          <w:lang w:val="en-US"/>
        </w:rPr>
      </w:pPr>
      <w:r>
        <w:rPr>
          <w:lang w:val="en-US"/>
        </w:rPr>
        <w:br w:type="page"/>
      </w:r>
    </w:p>
    <w:p w:rsidR="00EB285B" w:rsidRPr="009D4B61" w:rsidRDefault="00EB285B" w:rsidP="00153C48">
      <w:pPr>
        <w:pStyle w:val="Overskrift2"/>
        <w:spacing w:line="240" w:lineRule="auto"/>
        <w:rPr>
          <w:lang w:val="en-US"/>
        </w:rPr>
      </w:pPr>
      <w:bookmarkStart w:id="72" w:name="_Toc392588629"/>
      <w:r>
        <w:rPr>
          <w:lang w:val="en-US"/>
        </w:rPr>
        <w:t>Profile 7</w:t>
      </w:r>
      <w:bookmarkEnd w:id="72"/>
    </w:p>
    <w:p w:rsidR="00E52490" w:rsidRDefault="00EB285B" w:rsidP="00E52490">
      <w:pPr>
        <w:spacing w:after="200"/>
        <w:jc w:val="both"/>
        <w:rPr>
          <w:lang w:val="en-US"/>
        </w:rPr>
      </w:pPr>
      <w:r>
        <w:rPr>
          <w:lang w:val="en-US"/>
        </w:rPr>
        <w:t xml:space="preserve">Profile 7 lies </w:t>
      </w:r>
      <w:r w:rsidR="00511768">
        <w:rPr>
          <w:lang w:val="en-US"/>
        </w:rPr>
        <w:t>about 1500</w:t>
      </w:r>
      <w:r>
        <w:rPr>
          <w:lang w:val="en-US"/>
        </w:rPr>
        <w:t xml:space="preserve"> m southwest of profile 6. This particular profile crosses the suburb of Fannremsmoen in a general W-NW/E-SE direction. The </w:t>
      </w:r>
      <w:r w:rsidR="00511768">
        <w:rPr>
          <w:lang w:val="en-US"/>
        </w:rPr>
        <w:t>total length of the line is 1610 meters and contains</w:t>
      </w:r>
      <w:r w:rsidR="009D4B61">
        <w:rPr>
          <w:lang w:val="en-US"/>
        </w:rPr>
        <w:t xml:space="preserve"> 32 gravity measurements. </w:t>
      </w:r>
      <w:r w:rsidR="00511768">
        <w:rPr>
          <w:lang w:val="en-US"/>
        </w:rPr>
        <w:t xml:space="preserve">The Bouguer anomaly variation along the profile is about 6 mGal and the maximum effect of the sediments is 5.0-5.6 mGal in the area 680-1100 meters. </w:t>
      </w:r>
      <w:r>
        <w:rPr>
          <w:lang w:val="en-US"/>
        </w:rPr>
        <w:t>Unfortunately, neither density measurements nor drilling</w:t>
      </w:r>
      <w:r w:rsidR="009D4B61">
        <w:rPr>
          <w:lang w:val="en-US"/>
        </w:rPr>
        <w:t>s</w:t>
      </w:r>
      <w:r>
        <w:rPr>
          <w:lang w:val="en-US"/>
        </w:rPr>
        <w:t xml:space="preserve"> have been performed in the vicinity of profile 7, therefore all model attributes have been decided in correspondence with the previous model</w:t>
      </w:r>
      <w:r w:rsidR="00511768">
        <w:rPr>
          <w:lang w:val="en-US"/>
        </w:rPr>
        <w:t>s. This essentially means that</w:t>
      </w:r>
      <w:r>
        <w:rPr>
          <w:lang w:val="en-US"/>
        </w:rPr>
        <w:t xml:space="preserve"> bedrock </w:t>
      </w:r>
      <w:r w:rsidR="00511768">
        <w:rPr>
          <w:lang w:val="en-US"/>
        </w:rPr>
        <w:t xml:space="preserve">is once again split in two counterparts with the western one having a </w:t>
      </w:r>
      <w:r>
        <w:rPr>
          <w:lang w:val="en-US"/>
        </w:rPr>
        <w:t>density of 2850 kg/m</w:t>
      </w:r>
      <w:r>
        <w:rPr>
          <w:vertAlign w:val="superscript"/>
          <w:lang w:val="en-US"/>
        </w:rPr>
        <w:t>3</w:t>
      </w:r>
      <w:r w:rsidR="00511768">
        <w:rPr>
          <w:lang w:val="en-US"/>
        </w:rPr>
        <w:t xml:space="preserve"> and the eastern of 2860 kg/m</w:t>
      </w:r>
      <w:r w:rsidR="00511768">
        <w:rPr>
          <w:vertAlign w:val="superscript"/>
          <w:lang w:val="en-US"/>
        </w:rPr>
        <w:t>3</w:t>
      </w:r>
      <w:r w:rsidR="00511768">
        <w:rPr>
          <w:lang w:val="en-US"/>
        </w:rPr>
        <w:t>.</w:t>
      </w:r>
    </w:p>
    <w:p w:rsidR="00E52490" w:rsidRDefault="00EB285B" w:rsidP="00E52490">
      <w:pPr>
        <w:spacing w:after="200"/>
        <w:jc w:val="both"/>
        <w:rPr>
          <w:lang w:val="en-US"/>
        </w:rPr>
      </w:pPr>
      <w:r w:rsidRPr="00F56412">
        <w:rPr>
          <w:b/>
          <w:lang w:val="en-US"/>
        </w:rPr>
        <w:t xml:space="preserve">Figure </w:t>
      </w:r>
      <w:r w:rsidR="00D24F70" w:rsidRPr="00F56412">
        <w:rPr>
          <w:b/>
          <w:lang w:val="en-US"/>
        </w:rPr>
        <w:t>4.</w:t>
      </w:r>
      <w:r w:rsidRPr="00F56412">
        <w:rPr>
          <w:b/>
          <w:lang w:val="en-US"/>
        </w:rPr>
        <w:t>7</w:t>
      </w:r>
      <w:r>
        <w:rPr>
          <w:b/>
          <w:lang w:val="en-US"/>
        </w:rPr>
        <w:t xml:space="preserve"> </w:t>
      </w:r>
      <w:r>
        <w:rPr>
          <w:lang w:val="en-US"/>
        </w:rPr>
        <w:t xml:space="preserve">shows a local maximum depth of </w:t>
      </w:r>
      <w:r w:rsidR="0015506E">
        <w:rPr>
          <w:lang w:val="en-US"/>
        </w:rPr>
        <w:t>200</w:t>
      </w:r>
      <w:r w:rsidR="00482B6E">
        <w:rPr>
          <w:lang w:val="en-US"/>
        </w:rPr>
        <w:t xml:space="preserve"> m after 1000</w:t>
      </w:r>
      <w:r>
        <w:rPr>
          <w:lang w:val="en-US"/>
        </w:rPr>
        <w:t xml:space="preserve"> meters of horizontal distance which has been</w:t>
      </w:r>
      <w:r w:rsidR="00482B6E">
        <w:rPr>
          <w:lang w:val="en-US"/>
        </w:rPr>
        <w:t xml:space="preserve"> calculated with an error of 0.046</w:t>
      </w:r>
      <w:r>
        <w:rPr>
          <w:lang w:val="en-US"/>
        </w:rPr>
        <w:t>. Moreover, the depth decrease towards the ends of the profile is somewhat rapid compared to previous models.</w:t>
      </w:r>
    </w:p>
    <w:p w:rsidR="00E52490" w:rsidRDefault="00E52490" w:rsidP="00E52490">
      <w:pPr>
        <w:jc w:val="both"/>
        <w:rPr>
          <w:lang w:val="en-US"/>
        </w:rPr>
      </w:pPr>
    </w:p>
    <w:p w:rsidR="00E52490" w:rsidRDefault="00E52490" w:rsidP="00E52490">
      <w:pPr>
        <w:jc w:val="center"/>
        <w:rPr>
          <w:i/>
          <w:lang w:val="en-US"/>
        </w:rPr>
      </w:pPr>
      <w:r>
        <w:rPr>
          <w:i/>
          <w:noProof/>
        </w:rPr>
        <w:drawing>
          <wp:inline distT="0" distB="0" distL="0" distR="0">
            <wp:extent cx="3771838" cy="2700000"/>
            <wp:effectExtent l="19050" t="0" r="62" b="0"/>
            <wp:docPr id="13" name="Picture 34" descr="Figur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7.jpg"/>
                    <pic:cNvPicPr/>
                  </pic:nvPicPr>
                  <pic:blipFill>
                    <a:blip r:embed="rId23" cstate="print"/>
                    <a:stretch>
                      <a:fillRect/>
                    </a:stretch>
                  </pic:blipFill>
                  <pic:spPr>
                    <a:xfrm>
                      <a:off x="0" y="0"/>
                      <a:ext cx="3771838" cy="2700000"/>
                    </a:xfrm>
                    <a:prstGeom prst="rect">
                      <a:avLst/>
                    </a:prstGeom>
                  </pic:spPr>
                </pic:pic>
              </a:graphicData>
            </a:graphic>
          </wp:inline>
        </w:drawing>
      </w:r>
    </w:p>
    <w:p w:rsidR="00E52490" w:rsidRDefault="00E52490" w:rsidP="00E52490">
      <w:pPr>
        <w:rPr>
          <w:i/>
          <w:lang w:val="en-US"/>
        </w:rPr>
      </w:pPr>
    </w:p>
    <w:p w:rsidR="00E52490" w:rsidRPr="009D4B61" w:rsidRDefault="00E52490" w:rsidP="00E52490">
      <w:pPr>
        <w:jc w:val="center"/>
        <w:rPr>
          <w:i/>
          <w:lang w:val="en-US"/>
        </w:rPr>
      </w:pPr>
      <w:bookmarkStart w:id="73" w:name="_Toc389738579"/>
      <w:r w:rsidRPr="009D4B61">
        <w:rPr>
          <w:b/>
          <w:i/>
          <w:lang w:val="en-US"/>
        </w:rPr>
        <w:t>Figure 4.</w:t>
      </w:r>
      <w:r w:rsidR="00FB185F" w:rsidRPr="009D4B61">
        <w:rPr>
          <w:b/>
          <w:i/>
        </w:rPr>
        <w:fldChar w:fldCharType="begin"/>
      </w:r>
      <w:r w:rsidRPr="009D4B61">
        <w:rPr>
          <w:b/>
          <w:i/>
          <w:lang w:val="en-US"/>
        </w:rPr>
        <w:instrText xml:space="preserve"> SEQ Figure_4. \* ARABIC </w:instrText>
      </w:r>
      <w:r w:rsidR="00FB185F" w:rsidRPr="009D4B61">
        <w:rPr>
          <w:b/>
          <w:i/>
        </w:rPr>
        <w:fldChar w:fldCharType="separate"/>
      </w:r>
      <w:r w:rsidRPr="009D4B61">
        <w:rPr>
          <w:b/>
          <w:i/>
          <w:noProof/>
          <w:lang w:val="en-US"/>
        </w:rPr>
        <w:t>7</w:t>
      </w:r>
      <w:r w:rsidR="00FB185F" w:rsidRPr="009D4B61">
        <w:rPr>
          <w:b/>
          <w:i/>
        </w:rPr>
        <w:fldChar w:fldCharType="end"/>
      </w:r>
      <w:r w:rsidRPr="009D4B61">
        <w:rPr>
          <w:b/>
          <w:i/>
          <w:lang w:val="en-US"/>
        </w:rPr>
        <w:t xml:space="preserve">: </w:t>
      </w:r>
      <w:r w:rsidRPr="009D4B61">
        <w:rPr>
          <w:i/>
          <w:lang w:val="en-US"/>
        </w:rPr>
        <w:t>Modeled depth to bedrock - Profile 7. Bottom side: cross section showing the sediment formation dimensions (in meters) and distribution as well as utilized densities for both sediments and bedrock (in kg/m</w:t>
      </w:r>
      <w:r w:rsidRPr="009D4B61">
        <w:rPr>
          <w:i/>
          <w:vertAlign w:val="superscript"/>
          <w:lang w:val="en-US"/>
        </w:rPr>
        <w:t>3</w:t>
      </w:r>
      <w:r w:rsidRPr="009D4B61">
        <w:rPr>
          <w:i/>
          <w:lang w:val="en-US"/>
        </w:rPr>
        <w:t>). Top side: Observed and calculated gravity data graph with error estimation.</w:t>
      </w:r>
      <w:bookmarkEnd w:id="73"/>
    </w:p>
    <w:p w:rsidR="00EB285B" w:rsidRDefault="00EB285B" w:rsidP="009D4B61">
      <w:pPr>
        <w:jc w:val="both"/>
        <w:rPr>
          <w:lang w:val="en-US"/>
        </w:rPr>
      </w:pPr>
    </w:p>
    <w:p w:rsidR="00EB285B" w:rsidRDefault="00EB285B" w:rsidP="00153C48">
      <w:pPr>
        <w:rPr>
          <w:lang w:val="en-US"/>
        </w:rPr>
      </w:pPr>
    </w:p>
    <w:p w:rsidR="00E52490" w:rsidRDefault="00E52490">
      <w:pPr>
        <w:rPr>
          <w:b/>
          <w:lang w:val="en-US"/>
        </w:rPr>
      </w:pPr>
      <w:r>
        <w:rPr>
          <w:lang w:val="en-US"/>
        </w:rPr>
        <w:br w:type="page"/>
      </w:r>
    </w:p>
    <w:p w:rsidR="00EB285B" w:rsidRPr="009D4B61" w:rsidRDefault="00EB285B" w:rsidP="00153C48">
      <w:pPr>
        <w:pStyle w:val="Overskrift2"/>
        <w:spacing w:line="240" w:lineRule="auto"/>
        <w:rPr>
          <w:lang w:val="en-US"/>
        </w:rPr>
      </w:pPr>
      <w:bookmarkStart w:id="74" w:name="_Toc392588630"/>
      <w:r>
        <w:rPr>
          <w:lang w:val="en-US"/>
        </w:rPr>
        <w:t>Profile 8</w:t>
      </w:r>
      <w:bookmarkEnd w:id="74"/>
    </w:p>
    <w:p w:rsidR="00EB285B" w:rsidRDefault="00EB285B" w:rsidP="00E52490">
      <w:pPr>
        <w:spacing w:after="200"/>
        <w:jc w:val="both"/>
        <w:rPr>
          <w:lang w:val="en-US"/>
        </w:rPr>
      </w:pPr>
      <w:r>
        <w:rPr>
          <w:lang w:val="en-US"/>
        </w:rPr>
        <w:t xml:space="preserve">Profile 8 is one of the </w:t>
      </w:r>
      <w:r w:rsidR="00AD5C90">
        <w:rPr>
          <w:lang w:val="en-US"/>
        </w:rPr>
        <w:t>shortest</w:t>
      </w:r>
      <w:r w:rsidR="00907873">
        <w:rPr>
          <w:lang w:val="en-US"/>
        </w:rPr>
        <w:t>, extending to 916</w:t>
      </w:r>
      <w:r>
        <w:rPr>
          <w:lang w:val="en-US"/>
        </w:rPr>
        <w:t xml:space="preserve"> meters only and containing 19 measuremen</w:t>
      </w:r>
      <w:r w:rsidR="00907873">
        <w:rPr>
          <w:lang w:val="en-US"/>
        </w:rPr>
        <w:t>ts</w:t>
      </w:r>
      <w:r>
        <w:rPr>
          <w:lang w:val="en-US"/>
        </w:rPr>
        <w:t>. It is stretching across Fannrem in a NW-SE direction about 700 m south of profile 7</w:t>
      </w:r>
      <w:r w:rsidR="00907873">
        <w:rPr>
          <w:lang w:val="en-US"/>
        </w:rPr>
        <w:t xml:space="preserve"> but doesn't cross the riverbed</w:t>
      </w:r>
      <w:r>
        <w:rPr>
          <w:lang w:val="en-US"/>
        </w:rPr>
        <w:t xml:space="preserve">. </w:t>
      </w:r>
      <w:r w:rsidR="00EB5BFB">
        <w:rPr>
          <w:lang w:val="en-US"/>
        </w:rPr>
        <w:t>The end points of the profile are not on exposed bedrock and cannot be used as anchor points when modeling. Measuring on exposed bedrock about 300 m west of the profile shows a Bouguer anomaly value of -15.4 mGal. This value is used in modeling and extends our profile to a total length of about 1180 meters. The maximum effect of the sediments is</w:t>
      </w:r>
      <w:r w:rsidR="00E52490">
        <w:rPr>
          <w:lang w:val="en-US"/>
        </w:rPr>
        <w:t xml:space="preserve"> then 4.2-4.4 mGal in the area 750-95</w:t>
      </w:r>
      <w:r w:rsidR="00EB5BFB">
        <w:rPr>
          <w:lang w:val="en-US"/>
        </w:rPr>
        <w:t>0 meters in the profile.</w:t>
      </w:r>
      <w:r>
        <w:rPr>
          <w:lang w:val="en-US"/>
        </w:rPr>
        <w:t xml:space="preserve"> The bedrock formation</w:t>
      </w:r>
      <w:r w:rsidR="00AD5C90">
        <w:rPr>
          <w:lang w:val="en-US"/>
        </w:rPr>
        <w:t xml:space="preserve"> used in this profile has a uniform density value equal to 2850 kg/m</w:t>
      </w:r>
      <w:r w:rsidR="00AD5C90">
        <w:rPr>
          <w:vertAlign w:val="superscript"/>
          <w:lang w:val="en-US"/>
        </w:rPr>
        <w:t>3</w:t>
      </w:r>
      <w:r w:rsidR="00EB5BFB">
        <w:rPr>
          <w:lang w:val="en-US"/>
        </w:rPr>
        <w:t>.</w:t>
      </w:r>
    </w:p>
    <w:p w:rsidR="00EB285B" w:rsidRDefault="00EB285B" w:rsidP="00E52490">
      <w:pPr>
        <w:spacing w:after="200"/>
        <w:jc w:val="both"/>
        <w:rPr>
          <w:lang w:val="en-US"/>
        </w:rPr>
      </w:pPr>
      <w:r w:rsidRPr="00F56412">
        <w:rPr>
          <w:b/>
          <w:lang w:val="en-US"/>
        </w:rPr>
        <w:t xml:space="preserve">Figure </w:t>
      </w:r>
      <w:r w:rsidR="00D24F70" w:rsidRPr="00F56412">
        <w:rPr>
          <w:b/>
          <w:lang w:val="en-US"/>
        </w:rPr>
        <w:t>4.</w:t>
      </w:r>
      <w:r w:rsidRPr="00F56412">
        <w:rPr>
          <w:b/>
          <w:lang w:val="en-US"/>
        </w:rPr>
        <w:t>8</w:t>
      </w:r>
      <w:r>
        <w:rPr>
          <w:b/>
          <w:lang w:val="en-US"/>
        </w:rPr>
        <w:t xml:space="preserve"> </w:t>
      </w:r>
      <w:r>
        <w:rPr>
          <w:lang w:val="en-US"/>
        </w:rPr>
        <w:t xml:space="preserve">shows the modeled density responsible for the above described anomaly </w:t>
      </w:r>
      <w:r w:rsidR="00864042">
        <w:rPr>
          <w:lang w:val="en-US"/>
        </w:rPr>
        <w:t xml:space="preserve">which ascertains the claim that sediments in this area are thinner. The thickest sediments may be found at </w:t>
      </w:r>
      <w:r w:rsidR="007D6986" w:rsidRPr="007D6986">
        <w:rPr>
          <w:lang w:val="en-US"/>
        </w:rPr>
        <w:t>8</w:t>
      </w:r>
      <w:r w:rsidR="00864042" w:rsidRPr="007D6986">
        <w:rPr>
          <w:lang w:val="en-US"/>
        </w:rPr>
        <w:t>00</w:t>
      </w:r>
      <w:r w:rsidRPr="007D6986">
        <w:rPr>
          <w:lang w:val="en-US"/>
        </w:rPr>
        <w:t xml:space="preserve"> </w:t>
      </w:r>
      <w:r>
        <w:rPr>
          <w:lang w:val="en-US"/>
        </w:rPr>
        <w:t>meters distance where th</w:t>
      </w:r>
      <w:r w:rsidR="003702B8">
        <w:rPr>
          <w:lang w:val="en-US"/>
        </w:rPr>
        <w:t>eir bottom surface lies at 135</w:t>
      </w:r>
      <w:r w:rsidR="0015506E">
        <w:rPr>
          <w:lang w:val="en-US"/>
        </w:rPr>
        <w:t xml:space="preserve"> </w:t>
      </w:r>
      <w:r>
        <w:rPr>
          <w:lang w:val="en-US"/>
        </w:rPr>
        <w:t>m</w:t>
      </w:r>
      <w:r w:rsidR="00974A2D">
        <w:rPr>
          <w:lang w:val="en-US"/>
        </w:rPr>
        <w:t xml:space="preserve">, a depth </w:t>
      </w:r>
      <w:r w:rsidR="003702B8">
        <w:rPr>
          <w:lang w:val="en-US"/>
        </w:rPr>
        <w:t xml:space="preserve">much smaller than the </w:t>
      </w:r>
      <w:r w:rsidR="00974A2D">
        <w:rPr>
          <w:lang w:val="en-US"/>
        </w:rPr>
        <w:t>maximum sediment thickness</w:t>
      </w:r>
      <w:r w:rsidR="00CA1BE8">
        <w:rPr>
          <w:lang w:val="en-US"/>
        </w:rPr>
        <w:t xml:space="preserve"> calculated for the previous profile. With an error of 0.027</w:t>
      </w:r>
      <w:r>
        <w:rPr>
          <w:lang w:val="en-US"/>
        </w:rPr>
        <w:t xml:space="preserve"> we can conclude that our model for profile 8 is accurate enough.</w:t>
      </w:r>
    </w:p>
    <w:p w:rsidR="00EB285B" w:rsidRDefault="00EB285B" w:rsidP="00153C48">
      <w:pPr>
        <w:rPr>
          <w:lang w:val="en-US"/>
        </w:rPr>
      </w:pPr>
    </w:p>
    <w:p w:rsidR="00EB5BFB" w:rsidRDefault="00EB5BFB" w:rsidP="00EB5BFB">
      <w:pPr>
        <w:jc w:val="center"/>
        <w:rPr>
          <w:i/>
          <w:lang w:val="en-US"/>
        </w:rPr>
      </w:pPr>
      <w:r>
        <w:rPr>
          <w:i/>
          <w:noProof/>
        </w:rPr>
        <w:drawing>
          <wp:inline distT="0" distB="0" distL="0" distR="0">
            <wp:extent cx="2755986" cy="2700000"/>
            <wp:effectExtent l="19050" t="0" r="6264" b="0"/>
            <wp:docPr id="28" name="Picture 35" descr="Figur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8.jpg"/>
                    <pic:cNvPicPr/>
                  </pic:nvPicPr>
                  <pic:blipFill>
                    <a:blip r:embed="rId24" cstate="print"/>
                    <a:stretch>
                      <a:fillRect/>
                    </a:stretch>
                  </pic:blipFill>
                  <pic:spPr>
                    <a:xfrm>
                      <a:off x="0" y="0"/>
                      <a:ext cx="2755986" cy="2700000"/>
                    </a:xfrm>
                    <a:prstGeom prst="rect">
                      <a:avLst/>
                    </a:prstGeom>
                  </pic:spPr>
                </pic:pic>
              </a:graphicData>
            </a:graphic>
          </wp:inline>
        </w:drawing>
      </w:r>
    </w:p>
    <w:p w:rsidR="00EB5BFB" w:rsidRDefault="00EB5BFB" w:rsidP="00EB5BFB">
      <w:pPr>
        <w:jc w:val="both"/>
        <w:rPr>
          <w:i/>
          <w:lang w:val="en-US"/>
        </w:rPr>
      </w:pPr>
    </w:p>
    <w:p w:rsidR="00EB5BFB" w:rsidRPr="00EB5BFB" w:rsidRDefault="00EB5BFB" w:rsidP="00EB5BFB">
      <w:pPr>
        <w:jc w:val="center"/>
        <w:rPr>
          <w:i/>
          <w:lang w:val="en-US"/>
        </w:rPr>
      </w:pPr>
      <w:bookmarkStart w:id="75" w:name="_Toc389738580"/>
      <w:r w:rsidRPr="00EB5BFB">
        <w:rPr>
          <w:b/>
          <w:i/>
          <w:lang w:val="en-US"/>
        </w:rPr>
        <w:t>Figure 4.</w:t>
      </w:r>
      <w:r w:rsidR="00FB185F" w:rsidRPr="00EB5BFB">
        <w:rPr>
          <w:b/>
          <w:i/>
        </w:rPr>
        <w:fldChar w:fldCharType="begin"/>
      </w:r>
      <w:r w:rsidRPr="00EB5BFB">
        <w:rPr>
          <w:b/>
          <w:i/>
          <w:lang w:val="en-US"/>
        </w:rPr>
        <w:instrText xml:space="preserve"> SEQ Figure_4. \* ARABIC </w:instrText>
      </w:r>
      <w:r w:rsidR="00FB185F" w:rsidRPr="00EB5BFB">
        <w:rPr>
          <w:b/>
          <w:i/>
        </w:rPr>
        <w:fldChar w:fldCharType="separate"/>
      </w:r>
      <w:r w:rsidRPr="00EB5BFB">
        <w:rPr>
          <w:b/>
          <w:i/>
          <w:noProof/>
          <w:lang w:val="en-US"/>
        </w:rPr>
        <w:t>8</w:t>
      </w:r>
      <w:r w:rsidR="00FB185F" w:rsidRPr="00EB5BFB">
        <w:rPr>
          <w:b/>
          <w:i/>
        </w:rPr>
        <w:fldChar w:fldCharType="end"/>
      </w:r>
      <w:r w:rsidRPr="00EB5BFB">
        <w:rPr>
          <w:b/>
          <w:i/>
          <w:lang w:val="en-US"/>
        </w:rPr>
        <w:t xml:space="preserve">: </w:t>
      </w:r>
      <w:r w:rsidRPr="00EB5BFB">
        <w:rPr>
          <w:i/>
          <w:lang w:val="en-US"/>
        </w:rPr>
        <w:t>Modeled depth to bedrock - Profile 8. Bottom side: cross section showing the sediment formation dimensions (in meters) and distribution as well as utilized densities for both sediments and bedrock (in kg/m</w:t>
      </w:r>
      <w:r w:rsidRPr="00EB5BFB">
        <w:rPr>
          <w:i/>
          <w:vertAlign w:val="superscript"/>
          <w:lang w:val="en-US"/>
        </w:rPr>
        <w:t>3</w:t>
      </w:r>
      <w:r w:rsidRPr="00EB5BFB">
        <w:rPr>
          <w:i/>
          <w:lang w:val="en-US"/>
        </w:rPr>
        <w:t>). Top side: Observed and calculated gravity data graph with error estimation.</w:t>
      </w:r>
      <w:bookmarkEnd w:id="75"/>
    </w:p>
    <w:p w:rsidR="00EB5BFB" w:rsidRDefault="00EB5BFB" w:rsidP="00EB5BFB">
      <w:pPr>
        <w:rPr>
          <w:lang w:val="en-US"/>
        </w:rPr>
      </w:pPr>
    </w:p>
    <w:p w:rsidR="00E52490" w:rsidRDefault="00E52490">
      <w:pPr>
        <w:rPr>
          <w:b/>
          <w:lang w:val="en-US"/>
        </w:rPr>
      </w:pPr>
      <w:r>
        <w:rPr>
          <w:lang w:val="en-US"/>
        </w:rPr>
        <w:br w:type="page"/>
      </w:r>
    </w:p>
    <w:p w:rsidR="00EB285B" w:rsidRPr="0015506E" w:rsidRDefault="00EB285B" w:rsidP="00153C48">
      <w:pPr>
        <w:pStyle w:val="Overskrift2"/>
        <w:spacing w:line="240" w:lineRule="auto"/>
        <w:rPr>
          <w:lang w:val="en-US"/>
        </w:rPr>
      </w:pPr>
      <w:bookmarkStart w:id="76" w:name="_Toc392588631"/>
      <w:r>
        <w:rPr>
          <w:lang w:val="en-US"/>
        </w:rPr>
        <w:t>Profile 9</w:t>
      </w:r>
      <w:bookmarkEnd w:id="76"/>
    </w:p>
    <w:p w:rsidR="002F6480" w:rsidRDefault="00EB285B" w:rsidP="002F6480">
      <w:pPr>
        <w:spacing w:after="200"/>
        <w:jc w:val="both"/>
        <w:rPr>
          <w:lang w:val="en-US"/>
        </w:rPr>
      </w:pPr>
      <w:r>
        <w:rPr>
          <w:lang w:val="en-US"/>
        </w:rPr>
        <w:t>About 1200 m southwest of profile 8 and following the same NW-SE orientation lies profile number 9</w:t>
      </w:r>
      <w:r w:rsidR="00C7599F">
        <w:rPr>
          <w:lang w:val="en-US"/>
        </w:rPr>
        <w:t>. The line is 1681</w:t>
      </w:r>
      <w:r>
        <w:rPr>
          <w:lang w:val="en-US"/>
        </w:rPr>
        <w:t xml:space="preserve"> meters long crossing over the Orkla river. 35 gravity measurements have been conducted for this profile </w:t>
      </w:r>
      <w:r w:rsidR="0015506E">
        <w:rPr>
          <w:lang w:val="en-US"/>
        </w:rPr>
        <w:t>and maximum effect of the sediments is about 4.0 mGal in the area 950-1400 meters in the profile</w:t>
      </w:r>
      <w:r>
        <w:rPr>
          <w:lang w:val="en-US"/>
        </w:rPr>
        <w:t xml:space="preserve">. Profile 9 is starting </w:t>
      </w:r>
      <w:r w:rsidR="00C7599F">
        <w:rPr>
          <w:lang w:val="en-US"/>
        </w:rPr>
        <w:t>on</w:t>
      </w:r>
      <w:r>
        <w:rPr>
          <w:lang w:val="en-US"/>
        </w:rPr>
        <w:t xml:space="preserve"> exposed bedrock, but finishes off </w:t>
      </w:r>
      <w:r w:rsidR="00C7599F">
        <w:rPr>
          <w:lang w:val="en-US"/>
        </w:rPr>
        <w:t xml:space="preserve">in an area </w:t>
      </w:r>
      <w:r>
        <w:rPr>
          <w:lang w:val="en-US"/>
        </w:rPr>
        <w:t xml:space="preserve">where bedrock is still lying beneath sediments. </w:t>
      </w:r>
      <w:r w:rsidR="00C7599F">
        <w:rPr>
          <w:lang w:val="en-US"/>
        </w:rPr>
        <w:t xml:space="preserve">As seen in </w:t>
      </w:r>
      <w:r w:rsidRPr="00F56412">
        <w:rPr>
          <w:b/>
          <w:lang w:val="en-US"/>
        </w:rPr>
        <w:t xml:space="preserve">figure </w:t>
      </w:r>
      <w:r w:rsidR="00D24F70" w:rsidRPr="00F56412">
        <w:rPr>
          <w:b/>
          <w:lang w:val="en-US"/>
        </w:rPr>
        <w:t>3.</w:t>
      </w:r>
      <w:r w:rsidRPr="00F56412">
        <w:rPr>
          <w:b/>
          <w:lang w:val="en-US"/>
        </w:rPr>
        <w:t>2</w:t>
      </w:r>
      <w:r w:rsidR="00C7599F" w:rsidRPr="00C7599F">
        <w:rPr>
          <w:lang w:val="en-US"/>
        </w:rPr>
        <w:t xml:space="preserve"> this</w:t>
      </w:r>
      <w:r w:rsidR="00C7599F">
        <w:rPr>
          <w:lang w:val="en-US"/>
        </w:rPr>
        <w:t xml:space="preserve"> particular</w:t>
      </w:r>
      <w:r w:rsidR="008D4C15">
        <w:rPr>
          <w:lang w:val="en-US"/>
        </w:rPr>
        <w:t xml:space="preserve"> setting is followed</w:t>
      </w:r>
      <w:r w:rsidR="00C7599F" w:rsidRPr="00C7599F">
        <w:rPr>
          <w:lang w:val="en-US"/>
        </w:rPr>
        <w:t xml:space="preserve"> in our modeling</w:t>
      </w:r>
      <w:r>
        <w:rPr>
          <w:lang w:val="en-US"/>
        </w:rPr>
        <w:t xml:space="preserve">. </w:t>
      </w:r>
    </w:p>
    <w:p w:rsidR="002F6480" w:rsidRDefault="00120E01" w:rsidP="002F6480">
      <w:pPr>
        <w:spacing w:after="200"/>
        <w:jc w:val="both"/>
        <w:rPr>
          <w:lang w:val="en-US"/>
        </w:rPr>
      </w:pPr>
      <w:r>
        <w:rPr>
          <w:lang w:val="en-US"/>
        </w:rPr>
        <w:t xml:space="preserve">Near the beginning of the profile we have 4 m of sediments before drilling into bedrock while at about only 300 meters before the ending point at vertical coordinate 1400 meters, depth to bedrock should be at least 117 meters. </w:t>
      </w:r>
      <w:r w:rsidRPr="00F56412">
        <w:rPr>
          <w:b/>
          <w:lang w:val="en-US"/>
        </w:rPr>
        <w:t>Figure 3.3</w:t>
      </w:r>
      <w:r>
        <w:rPr>
          <w:b/>
          <w:lang w:val="en-US"/>
        </w:rPr>
        <w:t xml:space="preserve"> </w:t>
      </w:r>
      <w:r>
        <w:rPr>
          <w:lang w:val="en-US"/>
        </w:rPr>
        <w:t>also feeds us with a density of 2840 kg/m</w:t>
      </w:r>
      <w:r>
        <w:rPr>
          <w:vertAlign w:val="superscript"/>
          <w:lang w:val="en-US"/>
        </w:rPr>
        <w:t>3</w:t>
      </w:r>
      <w:r>
        <w:rPr>
          <w:lang w:val="en-US"/>
        </w:rPr>
        <w:t xml:space="preserve"> at the western end of the line.</w:t>
      </w:r>
    </w:p>
    <w:p w:rsidR="00EB285B" w:rsidRDefault="00EB285B" w:rsidP="002F6480">
      <w:pPr>
        <w:spacing w:after="200"/>
        <w:jc w:val="both"/>
        <w:rPr>
          <w:lang w:val="en-US"/>
        </w:rPr>
      </w:pPr>
      <w:r w:rsidRPr="00F56412">
        <w:rPr>
          <w:b/>
          <w:lang w:val="en-US"/>
        </w:rPr>
        <w:t xml:space="preserve">Figure </w:t>
      </w:r>
      <w:r w:rsidR="00D24F70" w:rsidRPr="00F56412">
        <w:rPr>
          <w:b/>
          <w:lang w:val="en-US"/>
        </w:rPr>
        <w:t>4.</w:t>
      </w:r>
      <w:r w:rsidRPr="00F56412">
        <w:rPr>
          <w:b/>
          <w:lang w:val="en-US"/>
        </w:rPr>
        <w:t>9</w:t>
      </w:r>
      <w:r>
        <w:rPr>
          <w:b/>
          <w:lang w:val="en-US"/>
        </w:rPr>
        <w:t xml:space="preserve"> </w:t>
      </w:r>
      <w:r>
        <w:rPr>
          <w:lang w:val="en-US"/>
        </w:rPr>
        <w:t>presents the modeled density in which sediments main</w:t>
      </w:r>
      <w:r w:rsidR="00E319DD">
        <w:rPr>
          <w:lang w:val="en-US"/>
        </w:rPr>
        <w:t>tain a maximum value of about 12</w:t>
      </w:r>
      <w:r>
        <w:rPr>
          <w:lang w:val="en-US"/>
        </w:rPr>
        <w:t xml:space="preserve">0 m and </w:t>
      </w:r>
      <w:r w:rsidR="00E319DD">
        <w:rPr>
          <w:lang w:val="en-US"/>
        </w:rPr>
        <w:t>more between 1300 and 1400</w:t>
      </w:r>
      <w:r>
        <w:rPr>
          <w:lang w:val="en-US"/>
        </w:rPr>
        <w:t xml:space="preserve"> meters along the profile. As described above, the profile ends with no bedrock exposure while at 1400 meters horizontal distance, calculated depth is </w:t>
      </w:r>
      <w:r w:rsidR="00E319DD">
        <w:rPr>
          <w:lang w:val="en-US"/>
        </w:rPr>
        <w:t>over</w:t>
      </w:r>
      <w:r>
        <w:rPr>
          <w:lang w:val="en-US"/>
        </w:rPr>
        <w:t xml:space="preserve"> 120 meters which is just a bit above the drill value at the same location (117 </w:t>
      </w:r>
      <w:r w:rsidR="00E319DD">
        <w:rPr>
          <w:lang w:val="en-US"/>
        </w:rPr>
        <w:t>m). The error has a value of 0.095</w:t>
      </w:r>
      <w:r>
        <w:rPr>
          <w:lang w:val="en-US"/>
        </w:rPr>
        <w:t>.</w:t>
      </w:r>
    </w:p>
    <w:p w:rsidR="002F6480" w:rsidRDefault="002F6480" w:rsidP="002F6480">
      <w:pPr>
        <w:spacing w:after="200"/>
        <w:jc w:val="both"/>
        <w:rPr>
          <w:lang w:val="en-US"/>
        </w:rPr>
      </w:pPr>
    </w:p>
    <w:p w:rsidR="002F6480" w:rsidRDefault="002F6480" w:rsidP="002F6480">
      <w:pPr>
        <w:jc w:val="center"/>
        <w:rPr>
          <w:i/>
          <w:lang w:val="en-US"/>
        </w:rPr>
      </w:pPr>
      <w:r>
        <w:rPr>
          <w:i/>
          <w:noProof/>
        </w:rPr>
        <w:drawing>
          <wp:inline distT="0" distB="0" distL="0" distR="0">
            <wp:extent cx="3747826" cy="2700000"/>
            <wp:effectExtent l="19050" t="0" r="5024" b="0"/>
            <wp:docPr id="14" name="Picture 36" descr="Figur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9.jpg"/>
                    <pic:cNvPicPr/>
                  </pic:nvPicPr>
                  <pic:blipFill>
                    <a:blip r:embed="rId25" cstate="print"/>
                    <a:stretch>
                      <a:fillRect/>
                    </a:stretch>
                  </pic:blipFill>
                  <pic:spPr>
                    <a:xfrm>
                      <a:off x="0" y="0"/>
                      <a:ext cx="3747826" cy="2700000"/>
                    </a:xfrm>
                    <a:prstGeom prst="rect">
                      <a:avLst/>
                    </a:prstGeom>
                  </pic:spPr>
                </pic:pic>
              </a:graphicData>
            </a:graphic>
          </wp:inline>
        </w:drawing>
      </w:r>
    </w:p>
    <w:p w:rsidR="002F6480" w:rsidRDefault="002F6480" w:rsidP="002F6480">
      <w:pPr>
        <w:jc w:val="both"/>
        <w:rPr>
          <w:i/>
          <w:lang w:val="en-US"/>
        </w:rPr>
      </w:pPr>
    </w:p>
    <w:p w:rsidR="002F6480" w:rsidRPr="002F6480" w:rsidRDefault="002F6480" w:rsidP="002F6480">
      <w:pPr>
        <w:jc w:val="center"/>
        <w:rPr>
          <w:i/>
          <w:lang w:val="en-US"/>
        </w:rPr>
      </w:pPr>
      <w:bookmarkStart w:id="77" w:name="_Toc389738581"/>
      <w:r w:rsidRPr="00120E01">
        <w:rPr>
          <w:b/>
          <w:i/>
          <w:lang w:val="en-US"/>
        </w:rPr>
        <w:t>Figure 4.</w:t>
      </w:r>
      <w:r w:rsidR="00FB185F" w:rsidRPr="00120E01">
        <w:rPr>
          <w:b/>
          <w:i/>
        </w:rPr>
        <w:fldChar w:fldCharType="begin"/>
      </w:r>
      <w:r w:rsidRPr="00120E01">
        <w:rPr>
          <w:b/>
          <w:i/>
          <w:lang w:val="en-US"/>
        </w:rPr>
        <w:instrText xml:space="preserve"> SEQ Figure_4. \* ARABIC </w:instrText>
      </w:r>
      <w:r w:rsidR="00FB185F" w:rsidRPr="00120E01">
        <w:rPr>
          <w:b/>
          <w:i/>
        </w:rPr>
        <w:fldChar w:fldCharType="separate"/>
      </w:r>
      <w:r w:rsidRPr="00120E01">
        <w:rPr>
          <w:b/>
          <w:i/>
          <w:noProof/>
          <w:lang w:val="en-US"/>
        </w:rPr>
        <w:t>9</w:t>
      </w:r>
      <w:r w:rsidR="00FB185F" w:rsidRPr="00120E01">
        <w:rPr>
          <w:b/>
          <w:i/>
        </w:rPr>
        <w:fldChar w:fldCharType="end"/>
      </w:r>
      <w:r w:rsidRPr="00120E01">
        <w:rPr>
          <w:b/>
          <w:i/>
          <w:lang w:val="en-US"/>
        </w:rPr>
        <w:t xml:space="preserve">: </w:t>
      </w:r>
      <w:r w:rsidRPr="00120E01">
        <w:rPr>
          <w:i/>
          <w:lang w:val="en-US"/>
        </w:rPr>
        <w:t>Modeled depth to bedrock - Profile 9. Bottom side: cross section showing the sediment formation dimensions (in meters) and distribution as well as utilized densities for both sediments and bedrock (in kg/m</w:t>
      </w:r>
      <w:r w:rsidRPr="00120E01">
        <w:rPr>
          <w:i/>
          <w:vertAlign w:val="superscript"/>
          <w:lang w:val="en-US"/>
        </w:rPr>
        <w:t>3</w:t>
      </w:r>
      <w:r w:rsidRPr="00120E01">
        <w:rPr>
          <w:i/>
          <w:lang w:val="en-US"/>
        </w:rPr>
        <w:t>). Top side: Observed and calculated gravity data graph with error estimation.</w:t>
      </w:r>
      <w:bookmarkEnd w:id="77"/>
    </w:p>
    <w:p w:rsidR="00EB285B" w:rsidRDefault="00EB285B" w:rsidP="00153C48">
      <w:pPr>
        <w:rPr>
          <w:lang w:val="en-US"/>
        </w:rPr>
      </w:pPr>
    </w:p>
    <w:p w:rsidR="002F6480" w:rsidRDefault="002F6480">
      <w:pPr>
        <w:rPr>
          <w:b/>
          <w:lang w:val="en-US"/>
        </w:rPr>
      </w:pPr>
      <w:r>
        <w:rPr>
          <w:lang w:val="en-US"/>
        </w:rPr>
        <w:br w:type="page"/>
      </w:r>
    </w:p>
    <w:p w:rsidR="00EB285B" w:rsidRPr="00120E01" w:rsidRDefault="00EB285B" w:rsidP="00153C48">
      <w:pPr>
        <w:pStyle w:val="Overskrift2"/>
        <w:spacing w:line="240" w:lineRule="auto"/>
        <w:rPr>
          <w:lang w:val="en-US"/>
        </w:rPr>
      </w:pPr>
      <w:bookmarkStart w:id="78" w:name="_Toc392588632"/>
      <w:r>
        <w:rPr>
          <w:lang w:val="en-US"/>
        </w:rPr>
        <w:t>Profile 10</w:t>
      </w:r>
      <w:bookmarkEnd w:id="78"/>
    </w:p>
    <w:p w:rsidR="00120E01" w:rsidRDefault="00EB285B" w:rsidP="001562C6">
      <w:pPr>
        <w:spacing w:after="200"/>
        <w:jc w:val="both"/>
        <w:rPr>
          <w:lang w:val="en-US"/>
        </w:rPr>
      </w:pPr>
      <w:r>
        <w:rPr>
          <w:lang w:val="en-US"/>
        </w:rPr>
        <w:t xml:space="preserve">Profile 10 </w:t>
      </w:r>
      <w:r w:rsidR="00200C70">
        <w:rPr>
          <w:lang w:val="en-US"/>
        </w:rPr>
        <w:t>is</w:t>
      </w:r>
      <w:r>
        <w:rPr>
          <w:lang w:val="en-US"/>
        </w:rPr>
        <w:t xml:space="preserve"> 2700 meters southwest of profile 9. It is oriented in a NW-SE direction and starts near Kvåle and ends at Ekli</w:t>
      </w:r>
      <w:r w:rsidR="00200C70">
        <w:rPr>
          <w:lang w:val="en-US"/>
        </w:rPr>
        <w:t xml:space="preserve">. The profile is 718 </w:t>
      </w:r>
      <w:r>
        <w:rPr>
          <w:lang w:val="en-US"/>
        </w:rPr>
        <w:t xml:space="preserve">meters long and constitutes the shortest measured line in the area, with only 15 gravity measurements. As shown in </w:t>
      </w:r>
      <w:r w:rsidRPr="00F56412">
        <w:rPr>
          <w:b/>
          <w:lang w:val="en-US"/>
        </w:rPr>
        <w:t xml:space="preserve">figure </w:t>
      </w:r>
      <w:r w:rsidR="00D24F70" w:rsidRPr="00F56412">
        <w:rPr>
          <w:b/>
          <w:lang w:val="en-US"/>
        </w:rPr>
        <w:t>3.</w:t>
      </w:r>
      <w:r w:rsidRPr="00F56412">
        <w:rPr>
          <w:b/>
          <w:lang w:val="en-US"/>
        </w:rPr>
        <w:t>3</w:t>
      </w:r>
      <w:r>
        <w:rPr>
          <w:b/>
          <w:lang w:val="en-US"/>
        </w:rPr>
        <w:t xml:space="preserve"> </w:t>
      </w:r>
      <w:r>
        <w:rPr>
          <w:lang w:val="en-US"/>
        </w:rPr>
        <w:t>the closest petrographic measurement done near the profile indicates that a value of 3100 kg/m</w:t>
      </w:r>
      <w:r>
        <w:rPr>
          <w:vertAlign w:val="superscript"/>
          <w:lang w:val="en-US"/>
        </w:rPr>
        <w:t>3</w:t>
      </w:r>
      <w:r>
        <w:rPr>
          <w:lang w:val="en-US"/>
        </w:rPr>
        <w:t xml:space="preserve"> is to be assigned to bedrock. However, we believe that a lower value is more reasonable so we have chosen a density of 2950 kg/m</w:t>
      </w:r>
      <w:r>
        <w:rPr>
          <w:vertAlign w:val="superscript"/>
          <w:lang w:val="en-US"/>
        </w:rPr>
        <w:t>3</w:t>
      </w:r>
      <w:r>
        <w:rPr>
          <w:lang w:val="en-US"/>
        </w:rPr>
        <w:t xml:space="preserve"> for the whole bedrock block. Depth to bedrock is also not sufficiently abetted by additional data, since only one drilling of at least 15 m depth lies close enough to </w:t>
      </w:r>
      <w:r w:rsidR="00781A41">
        <w:rPr>
          <w:lang w:val="en-US"/>
        </w:rPr>
        <w:t>the eastern end of the profile.</w:t>
      </w:r>
    </w:p>
    <w:p w:rsidR="00EB285B" w:rsidRDefault="00EB285B" w:rsidP="001562C6">
      <w:pPr>
        <w:spacing w:after="200"/>
        <w:jc w:val="both"/>
        <w:rPr>
          <w:lang w:val="en-US"/>
        </w:rPr>
      </w:pPr>
      <w:r w:rsidRPr="00F56412">
        <w:rPr>
          <w:b/>
          <w:lang w:val="en-US"/>
        </w:rPr>
        <w:t xml:space="preserve">Figure </w:t>
      </w:r>
      <w:r w:rsidR="00D24F70" w:rsidRPr="00F56412">
        <w:rPr>
          <w:b/>
          <w:lang w:val="en-US"/>
        </w:rPr>
        <w:t>4.</w:t>
      </w:r>
      <w:r w:rsidRPr="00F56412">
        <w:rPr>
          <w:b/>
          <w:lang w:val="en-US"/>
        </w:rPr>
        <w:t>10</w:t>
      </w:r>
      <w:r>
        <w:rPr>
          <w:b/>
          <w:lang w:val="en-US"/>
        </w:rPr>
        <w:t xml:space="preserve"> </w:t>
      </w:r>
      <w:r>
        <w:rPr>
          <w:lang w:val="en-US"/>
        </w:rPr>
        <w:t>displays the modeling results for this particular profile. The</w:t>
      </w:r>
      <w:r w:rsidR="00200C70">
        <w:rPr>
          <w:lang w:val="en-US"/>
        </w:rPr>
        <w:t xml:space="preserve"> Bouguer anomaly is about</w:t>
      </w:r>
      <w:r>
        <w:rPr>
          <w:lang w:val="en-US"/>
        </w:rPr>
        <w:t xml:space="preserve"> 3 mGal </w:t>
      </w:r>
      <w:r w:rsidR="00200C70">
        <w:rPr>
          <w:lang w:val="en-US"/>
        </w:rPr>
        <w:t xml:space="preserve">and the maximum effect of the sediments is about the same (2.8-2.9 mGal) in the area 420-520 meters. This anomaly </w:t>
      </w:r>
      <w:r>
        <w:rPr>
          <w:lang w:val="en-US"/>
        </w:rPr>
        <w:t xml:space="preserve">has been interpreted with an error of 0.034 as a result of a sediment layer </w:t>
      </w:r>
      <w:r w:rsidR="00200C70">
        <w:rPr>
          <w:lang w:val="en-US"/>
        </w:rPr>
        <w:t>which has a maximum depth of over 100 m after 490</w:t>
      </w:r>
      <w:r>
        <w:rPr>
          <w:lang w:val="en-US"/>
        </w:rPr>
        <w:t xml:space="preserve"> meters from the start and diminishes towards the edges of the profile.</w:t>
      </w:r>
    </w:p>
    <w:p w:rsidR="001562C6" w:rsidRDefault="001562C6" w:rsidP="001562C6">
      <w:pPr>
        <w:spacing w:after="200"/>
        <w:jc w:val="both"/>
        <w:rPr>
          <w:lang w:val="en-US"/>
        </w:rPr>
      </w:pPr>
    </w:p>
    <w:p w:rsidR="001562C6" w:rsidRDefault="001562C6" w:rsidP="001562C6">
      <w:pPr>
        <w:jc w:val="center"/>
        <w:rPr>
          <w:i/>
          <w:lang w:val="en-US"/>
        </w:rPr>
      </w:pPr>
      <w:r>
        <w:rPr>
          <w:i/>
          <w:noProof/>
        </w:rPr>
        <w:drawing>
          <wp:inline distT="0" distB="0" distL="0" distR="0">
            <wp:extent cx="1824761" cy="2700000"/>
            <wp:effectExtent l="19050" t="0" r="4039" b="0"/>
            <wp:docPr id="15" name="Picture 37" descr="Figure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10.jpg"/>
                    <pic:cNvPicPr/>
                  </pic:nvPicPr>
                  <pic:blipFill>
                    <a:blip r:embed="rId26" cstate="print"/>
                    <a:stretch>
                      <a:fillRect/>
                    </a:stretch>
                  </pic:blipFill>
                  <pic:spPr>
                    <a:xfrm>
                      <a:off x="0" y="0"/>
                      <a:ext cx="1824761" cy="2700000"/>
                    </a:xfrm>
                    <a:prstGeom prst="rect">
                      <a:avLst/>
                    </a:prstGeom>
                  </pic:spPr>
                </pic:pic>
              </a:graphicData>
            </a:graphic>
          </wp:inline>
        </w:drawing>
      </w:r>
    </w:p>
    <w:p w:rsidR="001562C6" w:rsidRPr="00120E01" w:rsidRDefault="001562C6" w:rsidP="001562C6">
      <w:pPr>
        <w:jc w:val="center"/>
        <w:rPr>
          <w:i/>
          <w:lang w:val="en-US"/>
        </w:rPr>
      </w:pPr>
    </w:p>
    <w:p w:rsidR="001562C6" w:rsidRPr="00120E01" w:rsidRDefault="001562C6" w:rsidP="001562C6">
      <w:pPr>
        <w:jc w:val="center"/>
        <w:rPr>
          <w:i/>
          <w:lang w:val="en-US"/>
        </w:rPr>
      </w:pPr>
      <w:bookmarkStart w:id="79" w:name="_Toc389738582"/>
      <w:r w:rsidRPr="00120E01">
        <w:rPr>
          <w:b/>
          <w:i/>
          <w:lang w:val="en-US"/>
        </w:rPr>
        <w:t>Figure 4.</w:t>
      </w:r>
      <w:r w:rsidR="00FB185F" w:rsidRPr="00120E01">
        <w:rPr>
          <w:b/>
          <w:i/>
        </w:rPr>
        <w:fldChar w:fldCharType="begin"/>
      </w:r>
      <w:r w:rsidRPr="00120E01">
        <w:rPr>
          <w:b/>
          <w:i/>
          <w:lang w:val="en-US"/>
        </w:rPr>
        <w:instrText xml:space="preserve"> SEQ Figure_4. \* ARABIC </w:instrText>
      </w:r>
      <w:r w:rsidR="00FB185F" w:rsidRPr="00120E01">
        <w:rPr>
          <w:b/>
          <w:i/>
        </w:rPr>
        <w:fldChar w:fldCharType="separate"/>
      </w:r>
      <w:r w:rsidRPr="00120E01">
        <w:rPr>
          <w:b/>
          <w:i/>
          <w:noProof/>
          <w:lang w:val="en-US"/>
        </w:rPr>
        <w:t>10</w:t>
      </w:r>
      <w:r w:rsidR="00FB185F" w:rsidRPr="00120E01">
        <w:rPr>
          <w:b/>
          <w:i/>
        </w:rPr>
        <w:fldChar w:fldCharType="end"/>
      </w:r>
      <w:r w:rsidRPr="00120E01">
        <w:rPr>
          <w:b/>
          <w:i/>
          <w:lang w:val="en-US"/>
        </w:rPr>
        <w:t xml:space="preserve">: </w:t>
      </w:r>
      <w:r w:rsidRPr="00120E01">
        <w:rPr>
          <w:i/>
          <w:lang w:val="en-US"/>
        </w:rPr>
        <w:t>Modeled depth to bedrock - Profile 10. Bottom side: cross section showing the sediment formation dimensions (in meters) and distribution as well as utilized densities for both sediments and bedrock (in kg/m</w:t>
      </w:r>
      <w:r w:rsidRPr="00120E01">
        <w:rPr>
          <w:i/>
          <w:vertAlign w:val="superscript"/>
          <w:lang w:val="en-US"/>
        </w:rPr>
        <w:t>3</w:t>
      </w:r>
      <w:r w:rsidRPr="00120E01">
        <w:rPr>
          <w:i/>
          <w:lang w:val="en-US"/>
        </w:rPr>
        <w:t>). Top side: Observed and calculated gravity data graph with error estimation.</w:t>
      </w:r>
      <w:bookmarkEnd w:id="79"/>
    </w:p>
    <w:p w:rsidR="001562C6" w:rsidRDefault="001562C6" w:rsidP="001562C6">
      <w:pPr>
        <w:spacing w:after="200"/>
        <w:jc w:val="both"/>
        <w:rPr>
          <w:lang w:val="en-US"/>
        </w:rPr>
      </w:pPr>
    </w:p>
    <w:p w:rsidR="001562C6" w:rsidRDefault="001562C6">
      <w:pPr>
        <w:rPr>
          <w:b/>
          <w:lang w:val="en-US"/>
        </w:rPr>
      </w:pPr>
      <w:r>
        <w:rPr>
          <w:lang w:val="en-US"/>
        </w:rPr>
        <w:br w:type="page"/>
      </w:r>
    </w:p>
    <w:p w:rsidR="00EB285B" w:rsidRPr="00AF01BA" w:rsidRDefault="00EB285B" w:rsidP="00153C48">
      <w:pPr>
        <w:pStyle w:val="Overskrift2"/>
        <w:spacing w:line="240" w:lineRule="auto"/>
        <w:rPr>
          <w:lang w:val="en-US"/>
        </w:rPr>
      </w:pPr>
      <w:bookmarkStart w:id="80" w:name="_Toc392588633"/>
      <w:r>
        <w:rPr>
          <w:lang w:val="en-US"/>
        </w:rPr>
        <w:t>Profile 11</w:t>
      </w:r>
      <w:bookmarkEnd w:id="80"/>
    </w:p>
    <w:p w:rsidR="00AF01BA" w:rsidRDefault="00AF01BA" w:rsidP="007B74DC">
      <w:pPr>
        <w:spacing w:after="200"/>
        <w:jc w:val="both"/>
        <w:rPr>
          <w:lang w:val="en-US"/>
        </w:rPr>
      </w:pPr>
      <w:r>
        <w:rPr>
          <w:lang w:val="en-US"/>
        </w:rPr>
        <w:t>Profile number 11 can</w:t>
      </w:r>
      <w:r w:rsidR="00EB285B">
        <w:rPr>
          <w:lang w:val="en-US"/>
        </w:rPr>
        <w:t xml:space="preserve"> be found 2200 meters south of profile 10, stretching along an almost W-E direction. Its total length is 1910</w:t>
      </w:r>
      <w:r>
        <w:rPr>
          <w:lang w:val="en-US"/>
        </w:rPr>
        <w:t xml:space="preserve"> meters</w:t>
      </w:r>
      <w:r w:rsidR="00781A41">
        <w:rPr>
          <w:lang w:val="en-US"/>
        </w:rPr>
        <w:t xml:space="preserve"> and measurements have been performed in 39 stations</w:t>
      </w:r>
      <w:r w:rsidR="00EB285B">
        <w:rPr>
          <w:lang w:val="en-US"/>
        </w:rPr>
        <w:t xml:space="preserve">. </w:t>
      </w:r>
      <w:r w:rsidR="00781A41">
        <w:rPr>
          <w:lang w:val="en-US"/>
        </w:rPr>
        <w:t>The Bouguer anomaly</w:t>
      </w:r>
      <w:r>
        <w:rPr>
          <w:lang w:val="en-US"/>
        </w:rPr>
        <w:t xml:space="preserve"> variation</w:t>
      </w:r>
      <w:r w:rsidR="00781A41">
        <w:rPr>
          <w:lang w:val="en-US"/>
        </w:rPr>
        <w:t xml:space="preserve"> is about</w:t>
      </w:r>
      <w:r>
        <w:rPr>
          <w:lang w:val="en-US"/>
        </w:rPr>
        <w:t xml:space="preserve"> 5</w:t>
      </w:r>
      <w:r w:rsidR="00EB285B">
        <w:rPr>
          <w:lang w:val="en-US"/>
        </w:rPr>
        <w:t xml:space="preserve"> mGal </w:t>
      </w:r>
      <w:r w:rsidR="00781A41">
        <w:rPr>
          <w:lang w:val="en-US"/>
        </w:rPr>
        <w:t>while the maximum effect of the sediments is 3.8-3.9 mGal in the area 500-700 meters</w:t>
      </w:r>
      <w:r w:rsidR="00EB285B">
        <w:rPr>
          <w:lang w:val="en-US"/>
        </w:rPr>
        <w:t>. At the western end of the profile, a density of 3100 kg/m</w:t>
      </w:r>
      <w:r w:rsidR="00EB285B">
        <w:rPr>
          <w:vertAlign w:val="superscript"/>
          <w:lang w:val="en-US"/>
        </w:rPr>
        <w:t>3</w:t>
      </w:r>
      <w:r w:rsidR="00EB285B">
        <w:rPr>
          <w:lang w:val="en-US"/>
        </w:rPr>
        <w:t xml:space="preserve"> has been measured from several bedrock samples (</w:t>
      </w:r>
      <w:r w:rsidR="00EB285B" w:rsidRPr="00F56412">
        <w:rPr>
          <w:b/>
          <w:lang w:val="en-US"/>
        </w:rPr>
        <w:t xml:space="preserve">figure </w:t>
      </w:r>
      <w:r w:rsidR="00D24F70" w:rsidRPr="00F56412">
        <w:rPr>
          <w:b/>
          <w:lang w:val="en-US"/>
        </w:rPr>
        <w:t>3.</w:t>
      </w:r>
      <w:r w:rsidR="00EB285B" w:rsidRPr="00F56412">
        <w:rPr>
          <w:b/>
          <w:lang w:val="en-US"/>
        </w:rPr>
        <w:t>3</w:t>
      </w:r>
      <w:r w:rsidR="00EB285B">
        <w:rPr>
          <w:lang w:val="en-US"/>
        </w:rPr>
        <w:t>), a value which we consider too high. In this case, we have divided again the bedrock formation into two blocks: a western part which has density 2990 kg/m</w:t>
      </w:r>
      <w:r w:rsidR="00EB285B">
        <w:rPr>
          <w:vertAlign w:val="superscript"/>
          <w:lang w:val="en-US"/>
        </w:rPr>
        <w:t>3</w:t>
      </w:r>
      <w:r w:rsidR="00EB285B">
        <w:rPr>
          <w:lang w:val="en-US"/>
        </w:rPr>
        <w:t xml:space="preserve"> and an e</w:t>
      </w:r>
      <w:r w:rsidR="00781A41">
        <w:rPr>
          <w:lang w:val="en-US"/>
        </w:rPr>
        <w:t>astern one which has density 301</w:t>
      </w:r>
      <w:r w:rsidR="00EB285B">
        <w:rPr>
          <w:lang w:val="en-US"/>
        </w:rPr>
        <w:t>0 kg/m</w:t>
      </w:r>
      <w:r w:rsidR="00EB285B">
        <w:rPr>
          <w:vertAlign w:val="superscript"/>
          <w:lang w:val="en-US"/>
        </w:rPr>
        <w:t>3</w:t>
      </w:r>
      <w:r w:rsidR="00EB285B">
        <w:rPr>
          <w:lang w:val="en-US"/>
        </w:rPr>
        <w:t xml:space="preserve">. Additionally, </w:t>
      </w:r>
      <w:r w:rsidR="00EB285B" w:rsidRPr="00F56412">
        <w:rPr>
          <w:b/>
          <w:lang w:val="en-US"/>
        </w:rPr>
        <w:t xml:space="preserve">figure </w:t>
      </w:r>
      <w:r w:rsidR="00D24F70" w:rsidRPr="00F56412">
        <w:rPr>
          <w:b/>
          <w:lang w:val="en-US"/>
        </w:rPr>
        <w:t>3.</w:t>
      </w:r>
      <w:r w:rsidR="00EB285B" w:rsidRPr="00F56412">
        <w:rPr>
          <w:b/>
          <w:lang w:val="en-US"/>
        </w:rPr>
        <w:t>2</w:t>
      </w:r>
      <w:r w:rsidR="00EB285B">
        <w:rPr>
          <w:lang w:val="en-US"/>
        </w:rPr>
        <w:t xml:space="preserve"> presents only one drilling that coincides with our line and indicates bedrock depth </w:t>
      </w:r>
      <w:r>
        <w:rPr>
          <w:lang w:val="en-US"/>
        </w:rPr>
        <w:t>which is larger than 17 meters.</w:t>
      </w:r>
    </w:p>
    <w:p w:rsidR="007B74DC" w:rsidRDefault="00EB285B" w:rsidP="007B74DC">
      <w:pPr>
        <w:spacing w:after="200"/>
        <w:jc w:val="both"/>
        <w:rPr>
          <w:lang w:val="en-US"/>
        </w:rPr>
      </w:pPr>
      <w:r w:rsidRPr="00F56412">
        <w:rPr>
          <w:b/>
          <w:lang w:val="en-US"/>
        </w:rPr>
        <w:t xml:space="preserve">Figure </w:t>
      </w:r>
      <w:r w:rsidR="00D24F70" w:rsidRPr="00F56412">
        <w:rPr>
          <w:b/>
          <w:lang w:val="en-US"/>
        </w:rPr>
        <w:t>4.</w:t>
      </w:r>
      <w:r w:rsidRPr="00F56412">
        <w:rPr>
          <w:b/>
          <w:lang w:val="en-US"/>
        </w:rPr>
        <w:t>11</w:t>
      </w:r>
      <w:r>
        <w:rPr>
          <w:b/>
          <w:lang w:val="en-US"/>
        </w:rPr>
        <w:t xml:space="preserve"> </w:t>
      </w:r>
      <w:r>
        <w:rPr>
          <w:lang w:val="en-US"/>
        </w:rPr>
        <w:t>presents a modeled sediment block which</w:t>
      </w:r>
      <w:r w:rsidR="0014571B">
        <w:rPr>
          <w:lang w:val="en-US"/>
        </w:rPr>
        <w:t xml:space="preserve"> reaches its maximum depth of about 90 m, 700</w:t>
      </w:r>
      <w:r>
        <w:rPr>
          <w:lang w:val="en-US"/>
        </w:rPr>
        <w:t xml:space="preserve"> meters within the profile while diminishing towards the edges of the profile with a more rapid inclination towards the northwest. The </w:t>
      </w:r>
      <w:r w:rsidR="0014571B">
        <w:rPr>
          <w:lang w:val="en-US"/>
        </w:rPr>
        <w:t>error is once again small (0.066</w:t>
      </w:r>
      <w:r>
        <w:rPr>
          <w:lang w:val="en-US"/>
        </w:rPr>
        <w:t>).</w:t>
      </w:r>
    </w:p>
    <w:p w:rsidR="007B74DC" w:rsidRDefault="007B74DC" w:rsidP="007B74DC">
      <w:pPr>
        <w:spacing w:after="200"/>
        <w:jc w:val="both"/>
        <w:rPr>
          <w:lang w:val="en-US"/>
        </w:rPr>
      </w:pPr>
    </w:p>
    <w:p w:rsidR="007B74DC" w:rsidRDefault="007B74DC" w:rsidP="007B74DC">
      <w:pPr>
        <w:jc w:val="center"/>
        <w:rPr>
          <w:i/>
          <w:noProof/>
        </w:rPr>
      </w:pPr>
      <w:r>
        <w:rPr>
          <w:i/>
          <w:noProof/>
        </w:rPr>
        <w:drawing>
          <wp:inline distT="0" distB="0" distL="0" distR="0">
            <wp:extent cx="3860412" cy="2700000"/>
            <wp:effectExtent l="19050" t="0" r="6738" b="0"/>
            <wp:docPr id="16" name="Picture 38" descr="Figure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11.jpg"/>
                    <pic:cNvPicPr/>
                  </pic:nvPicPr>
                  <pic:blipFill>
                    <a:blip r:embed="rId27" cstate="print"/>
                    <a:stretch>
                      <a:fillRect/>
                    </a:stretch>
                  </pic:blipFill>
                  <pic:spPr>
                    <a:xfrm>
                      <a:off x="0" y="0"/>
                      <a:ext cx="3860412" cy="2700000"/>
                    </a:xfrm>
                    <a:prstGeom prst="rect">
                      <a:avLst/>
                    </a:prstGeom>
                  </pic:spPr>
                </pic:pic>
              </a:graphicData>
            </a:graphic>
          </wp:inline>
        </w:drawing>
      </w:r>
    </w:p>
    <w:p w:rsidR="007B74DC" w:rsidRDefault="007B74DC" w:rsidP="007B74DC">
      <w:pPr>
        <w:jc w:val="center"/>
        <w:rPr>
          <w:i/>
          <w:lang w:val="en-US"/>
        </w:rPr>
      </w:pPr>
    </w:p>
    <w:p w:rsidR="007B74DC" w:rsidRPr="00AF01BA" w:rsidRDefault="007B74DC" w:rsidP="007B74DC">
      <w:pPr>
        <w:jc w:val="center"/>
        <w:rPr>
          <w:i/>
          <w:lang w:val="en-US"/>
        </w:rPr>
      </w:pPr>
      <w:bookmarkStart w:id="81" w:name="_Toc389738583"/>
      <w:r w:rsidRPr="00AF01BA">
        <w:rPr>
          <w:b/>
          <w:i/>
          <w:lang w:val="en-US"/>
        </w:rPr>
        <w:t>Figure 4.</w:t>
      </w:r>
      <w:r w:rsidR="00FB185F" w:rsidRPr="00AF01BA">
        <w:rPr>
          <w:b/>
          <w:i/>
        </w:rPr>
        <w:fldChar w:fldCharType="begin"/>
      </w:r>
      <w:r w:rsidRPr="00AF01BA">
        <w:rPr>
          <w:b/>
          <w:i/>
          <w:lang w:val="en-US"/>
        </w:rPr>
        <w:instrText xml:space="preserve"> SEQ Figure_4. \* ARABIC </w:instrText>
      </w:r>
      <w:r w:rsidR="00FB185F" w:rsidRPr="00AF01BA">
        <w:rPr>
          <w:b/>
          <w:i/>
        </w:rPr>
        <w:fldChar w:fldCharType="separate"/>
      </w:r>
      <w:r w:rsidRPr="00AF01BA">
        <w:rPr>
          <w:b/>
          <w:i/>
          <w:noProof/>
          <w:lang w:val="en-US"/>
        </w:rPr>
        <w:t>11</w:t>
      </w:r>
      <w:r w:rsidR="00FB185F" w:rsidRPr="00AF01BA">
        <w:rPr>
          <w:b/>
          <w:i/>
        </w:rPr>
        <w:fldChar w:fldCharType="end"/>
      </w:r>
      <w:r w:rsidRPr="00AF01BA">
        <w:rPr>
          <w:b/>
          <w:i/>
          <w:lang w:val="en-US"/>
        </w:rPr>
        <w:t xml:space="preserve">: </w:t>
      </w:r>
      <w:r w:rsidRPr="00AF01BA">
        <w:rPr>
          <w:i/>
          <w:lang w:val="en-US"/>
        </w:rPr>
        <w:t>Modeled depth to bedrock - Profile 11. Bottom side: cross section showing the sediment formation dimensions (in meters) and distribution as well as utilized densities for both sediments and bedrock (in kg/m</w:t>
      </w:r>
      <w:r w:rsidRPr="00AF01BA">
        <w:rPr>
          <w:i/>
          <w:vertAlign w:val="superscript"/>
          <w:lang w:val="en-US"/>
        </w:rPr>
        <w:t>3</w:t>
      </w:r>
      <w:r w:rsidRPr="00AF01BA">
        <w:rPr>
          <w:i/>
          <w:lang w:val="en-US"/>
        </w:rPr>
        <w:t>). Top side: Observed and calculated gravity data graph with error estimation.</w:t>
      </w:r>
      <w:bookmarkEnd w:id="81"/>
    </w:p>
    <w:p w:rsidR="007B74DC" w:rsidRDefault="007B74DC" w:rsidP="007B74DC">
      <w:pPr>
        <w:spacing w:after="200"/>
        <w:jc w:val="both"/>
        <w:rPr>
          <w:lang w:val="en-US"/>
        </w:rPr>
      </w:pPr>
    </w:p>
    <w:p w:rsidR="00EB285B" w:rsidRDefault="00EB285B" w:rsidP="00153C48">
      <w:pPr>
        <w:rPr>
          <w:lang w:val="en-US"/>
        </w:rPr>
      </w:pPr>
    </w:p>
    <w:p w:rsidR="007B74DC" w:rsidRDefault="007B74DC">
      <w:pPr>
        <w:rPr>
          <w:b/>
          <w:lang w:val="en-US"/>
        </w:rPr>
      </w:pPr>
      <w:r>
        <w:rPr>
          <w:lang w:val="en-US"/>
        </w:rPr>
        <w:br w:type="page"/>
      </w:r>
    </w:p>
    <w:p w:rsidR="00EB285B" w:rsidRPr="00AF01BA" w:rsidRDefault="00EB285B" w:rsidP="00153C48">
      <w:pPr>
        <w:pStyle w:val="Overskrift2"/>
        <w:spacing w:line="240" w:lineRule="auto"/>
        <w:rPr>
          <w:lang w:val="en-US"/>
        </w:rPr>
      </w:pPr>
      <w:bookmarkStart w:id="82" w:name="_Toc392588634"/>
      <w:r>
        <w:rPr>
          <w:lang w:val="en-US"/>
        </w:rPr>
        <w:t>Profile 12</w:t>
      </w:r>
      <w:bookmarkEnd w:id="82"/>
    </w:p>
    <w:p w:rsidR="00D452A3" w:rsidRPr="00D452A3" w:rsidRDefault="00EB285B" w:rsidP="007B74DC">
      <w:pPr>
        <w:spacing w:after="200"/>
        <w:jc w:val="both"/>
        <w:rPr>
          <w:lang w:val="en-US"/>
        </w:rPr>
      </w:pPr>
      <w:r>
        <w:rPr>
          <w:lang w:val="en-US"/>
        </w:rPr>
        <w:t xml:space="preserve">Profile number 12 is </w:t>
      </w:r>
      <w:r w:rsidR="00A14B44">
        <w:rPr>
          <w:lang w:val="en-US"/>
        </w:rPr>
        <w:t xml:space="preserve">the southernmost profile </w:t>
      </w:r>
      <w:r>
        <w:rPr>
          <w:lang w:val="en-US"/>
        </w:rPr>
        <w:t>and can be found 1800 m south of profile 11 and over 13 km south of profile 1. It is the only line</w:t>
      </w:r>
      <w:r w:rsidR="007E18A9">
        <w:rPr>
          <w:lang w:val="en-US"/>
        </w:rPr>
        <w:t xml:space="preserve"> which is oriented W-SW to E-NE</w:t>
      </w:r>
      <w:r>
        <w:rPr>
          <w:lang w:val="en-US"/>
        </w:rPr>
        <w:t xml:space="preserve">. Profile 12 is stretching from </w:t>
      </w:r>
      <w:r w:rsidRPr="007C6395">
        <w:rPr>
          <w:lang w:val="en-US"/>
        </w:rPr>
        <w:t xml:space="preserve">Ljøkjel </w:t>
      </w:r>
      <w:r>
        <w:rPr>
          <w:lang w:val="en-US"/>
        </w:rPr>
        <w:t xml:space="preserve">towards </w:t>
      </w:r>
      <w:r w:rsidRPr="007C6395">
        <w:rPr>
          <w:lang w:val="en-US"/>
        </w:rPr>
        <w:t xml:space="preserve">Øyan </w:t>
      </w:r>
      <w:r w:rsidR="00A14B44">
        <w:rPr>
          <w:lang w:val="en-US"/>
        </w:rPr>
        <w:t>for 1422</w:t>
      </w:r>
      <w:r>
        <w:rPr>
          <w:lang w:val="en-US"/>
        </w:rPr>
        <w:t xml:space="preserve"> meters</w:t>
      </w:r>
      <w:r w:rsidR="007E18A9">
        <w:rPr>
          <w:lang w:val="en-US"/>
        </w:rPr>
        <w:t xml:space="preserve"> and contains </w:t>
      </w:r>
      <w:r w:rsidR="00A14B44">
        <w:rPr>
          <w:lang w:val="en-US"/>
        </w:rPr>
        <w:t>28</w:t>
      </w:r>
      <w:r>
        <w:rPr>
          <w:lang w:val="en-US"/>
        </w:rPr>
        <w:t xml:space="preserve"> </w:t>
      </w:r>
      <w:r w:rsidR="007E18A9">
        <w:rPr>
          <w:lang w:val="en-US"/>
        </w:rPr>
        <w:t xml:space="preserve">gravity </w:t>
      </w:r>
      <w:r>
        <w:rPr>
          <w:lang w:val="en-US"/>
        </w:rPr>
        <w:t xml:space="preserve">stations along the line. </w:t>
      </w:r>
      <w:r w:rsidR="007E18A9">
        <w:rPr>
          <w:lang w:val="en-US"/>
        </w:rPr>
        <w:t xml:space="preserve">The Bouguer anomaly variation along the profile is about 3.0 mGal, and the maximum effect of the sediments is 2.2-2.4 mGal in the area 500-700 meters in the profile. The sediment effect is less than 1.0 mGal in the western part (position 0-300 meters) and in the eastern part from position 840 meters until the end. </w:t>
      </w:r>
      <w:r w:rsidRPr="00F56412">
        <w:rPr>
          <w:b/>
          <w:lang w:val="en-US"/>
        </w:rPr>
        <w:t xml:space="preserve">Figure </w:t>
      </w:r>
      <w:r w:rsidR="00D24F70" w:rsidRPr="00F56412">
        <w:rPr>
          <w:b/>
          <w:lang w:val="en-US"/>
        </w:rPr>
        <w:t>3.</w:t>
      </w:r>
      <w:r w:rsidRPr="00F56412">
        <w:rPr>
          <w:b/>
          <w:lang w:val="en-US"/>
        </w:rPr>
        <w:t>2</w:t>
      </w:r>
      <w:r>
        <w:rPr>
          <w:b/>
          <w:lang w:val="en-US"/>
        </w:rPr>
        <w:t xml:space="preserve"> </w:t>
      </w:r>
      <w:r>
        <w:rPr>
          <w:lang w:val="en-US"/>
        </w:rPr>
        <w:t>gives us quite a nice outline of the sediment depth along this profile</w:t>
      </w:r>
      <w:r w:rsidR="00D452A3">
        <w:rPr>
          <w:lang w:val="en-US"/>
        </w:rPr>
        <w:t xml:space="preserve">. A drilling about </w:t>
      </w:r>
      <w:r w:rsidR="00A14B44">
        <w:rPr>
          <w:lang w:val="en-US"/>
        </w:rPr>
        <w:t>850 meters</w:t>
      </w:r>
      <w:r>
        <w:rPr>
          <w:lang w:val="en-US"/>
        </w:rPr>
        <w:t xml:space="preserve"> </w:t>
      </w:r>
      <w:r w:rsidR="00A14B44">
        <w:rPr>
          <w:lang w:val="en-US"/>
        </w:rPr>
        <w:t xml:space="preserve">in </w:t>
      </w:r>
      <w:r>
        <w:rPr>
          <w:lang w:val="en-US"/>
        </w:rPr>
        <w:t xml:space="preserve">the line </w:t>
      </w:r>
      <w:r w:rsidR="00A14B44">
        <w:rPr>
          <w:lang w:val="en-US"/>
        </w:rPr>
        <w:t xml:space="preserve">but 200 m away from it towards the north </w:t>
      </w:r>
      <w:r w:rsidR="00D452A3">
        <w:rPr>
          <w:lang w:val="en-US"/>
        </w:rPr>
        <w:t xml:space="preserve">shows a </w:t>
      </w:r>
      <w:r>
        <w:rPr>
          <w:lang w:val="en-US"/>
        </w:rPr>
        <w:t>sedime</w:t>
      </w:r>
      <w:r w:rsidR="00D452A3">
        <w:rPr>
          <w:lang w:val="en-US"/>
        </w:rPr>
        <w:t>nt thickness</w:t>
      </w:r>
      <w:r>
        <w:rPr>
          <w:lang w:val="en-US"/>
        </w:rPr>
        <w:t xml:space="preserve"> of 35 m. </w:t>
      </w:r>
      <w:r w:rsidRPr="00F56412">
        <w:rPr>
          <w:b/>
          <w:lang w:val="en-US"/>
        </w:rPr>
        <w:t xml:space="preserve">Figure </w:t>
      </w:r>
      <w:r w:rsidR="00D24F70" w:rsidRPr="00F56412">
        <w:rPr>
          <w:b/>
          <w:lang w:val="en-US"/>
        </w:rPr>
        <w:t>3.</w:t>
      </w:r>
      <w:r w:rsidRPr="00F56412">
        <w:rPr>
          <w:b/>
          <w:lang w:val="en-US"/>
        </w:rPr>
        <w:t>3</w:t>
      </w:r>
      <w:r>
        <w:rPr>
          <w:b/>
          <w:lang w:val="en-US"/>
        </w:rPr>
        <w:t xml:space="preserve"> </w:t>
      </w:r>
      <w:r>
        <w:rPr>
          <w:lang w:val="en-US"/>
        </w:rPr>
        <w:t>feeds us with a density measurement for the starting point of the profile. However, the presented value of 2760 kg/m</w:t>
      </w:r>
      <w:r>
        <w:rPr>
          <w:vertAlign w:val="superscript"/>
          <w:lang w:val="en-US"/>
        </w:rPr>
        <w:t>3</w:t>
      </w:r>
      <w:r>
        <w:rPr>
          <w:lang w:val="en-US"/>
        </w:rPr>
        <w:t xml:space="preserve"> has been assigned only to the western block of the bedrock formation while the eastern part was give</w:t>
      </w:r>
      <w:r w:rsidR="00A14B44">
        <w:rPr>
          <w:lang w:val="en-US"/>
        </w:rPr>
        <w:t>n a slightly higher value of 279</w:t>
      </w:r>
      <w:r>
        <w:rPr>
          <w:lang w:val="en-US"/>
        </w:rPr>
        <w:t>0 kg/m</w:t>
      </w:r>
      <w:r>
        <w:rPr>
          <w:vertAlign w:val="superscript"/>
          <w:lang w:val="en-US"/>
        </w:rPr>
        <w:t>3</w:t>
      </w:r>
      <w:r>
        <w:rPr>
          <w:lang w:val="en-US"/>
        </w:rPr>
        <w:t xml:space="preserve">. </w:t>
      </w:r>
    </w:p>
    <w:p w:rsidR="00EB285B" w:rsidRDefault="00EB285B" w:rsidP="007B74DC">
      <w:pPr>
        <w:spacing w:after="200"/>
        <w:jc w:val="both"/>
        <w:rPr>
          <w:lang w:val="en-US"/>
        </w:rPr>
      </w:pPr>
      <w:r w:rsidRPr="00F56412">
        <w:rPr>
          <w:b/>
          <w:lang w:val="en-US"/>
        </w:rPr>
        <w:t xml:space="preserve">Figure </w:t>
      </w:r>
      <w:r w:rsidR="00D24F70" w:rsidRPr="00F56412">
        <w:rPr>
          <w:b/>
          <w:lang w:val="en-US"/>
        </w:rPr>
        <w:t>4.</w:t>
      </w:r>
      <w:r w:rsidRPr="00F56412">
        <w:rPr>
          <w:b/>
          <w:lang w:val="en-US"/>
        </w:rPr>
        <w:t>12</w:t>
      </w:r>
      <w:r>
        <w:rPr>
          <w:b/>
          <w:lang w:val="en-US"/>
        </w:rPr>
        <w:t xml:space="preserve"> </w:t>
      </w:r>
      <w:r>
        <w:rPr>
          <w:lang w:val="en-US"/>
        </w:rPr>
        <w:t xml:space="preserve">presents modeling results after using the aforementioned constraints. Sediments seem to be distributed in two areas, </w:t>
      </w:r>
      <w:r w:rsidR="0080016A">
        <w:rPr>
          <w:lang w:val="en-US"/>
        </w:rPr>
        <w:t xml:space="preserve">the deepest of which presents a maximum depth of </w:t>
      </w:r>
      <w:r w:rsidR="007B74DC">
        <w:rPr>
          <w:lang w:val="en-US"/>
        </w:rPr>
        <w:t>about 8</w:t>
      </w:r>
      <w:r w:rsidR="00AF0F09">
        <w:rPr>
          <w:lang w:val="en-US"/>
        </w:rPr>
        <w:t>0</w:t>
      </w:r>
      <w:r w:rsidR="007B74DC">
        <w:rPr>
          <w:lang w:val="en-US"/>
        </w:rPr>
        <w:t>-85</w:t>
      </w:r>
      <w:r w:rsidR="00AF0F09">
        <w:rPr>
          <w:lang w:val="en-US"/>
        </w:rPr>
        <w:t xml:space="preserve"> m at about 550</w:t>
      </w:r>
      <w:r>
        <w:rPr>
          <w:lang w:val="en-US"/>
        </w:rPr>
        <w:t xml:space="preserve"> meters. Bedrock is exposed </w:t>
      </w:r>
      <w:r w:rsidR="00A043F3">
        <w:rPr>
          <w:lang w:val="en-US"/>
        </w:rPr>
        <w:t xml:space="preserve">both </w:t>
      </w:r>
      <w:r>
        <w:rPr>
          <w:lang w:val="en-US"/>
        </w:rPr>
        <w:t xml:space="preserve">in the beginning </w:t>
      </w:r>
      <w:r w:rsidR="00A043F3">
        <w:rPr>
          <w:lang w:val="en-US"/>
        </w:rPr>
        <w:t xml:space="preserve">and the ending </w:t>
      </w:r>
      <w:r>
        <w:rPr>
          <w:lang w:val="en-US"/>
        </w:rPr>
        <w:t xml:space="preserve">of the </w:t>
      </w:r>
      <w:r w:rsidR="00A043F3">
        <w:rPr>
          <w:lang w:val="en-US"/>
        </w:rPr>
        <w:t xml:space="preserve">profile. </w:t>
      </w:r>
      <w:r>
        <w:rPr>
          <w:lang w:val="en-US"/>
        </w:rPr>
        <w:t>Error ha</w:t>
      </w:r>
      <w:r w:rsidR="00AF0F09">
        <w:rPr>
          <w:lang w:val="en-US"/>
        </w:rPr>
        <w:t>s been calculated equal to 0.083</w:t>
      </w:r>
      <w:r>
        <w:rPr>
          <w:lang w:val="en-US"/>
        </w:rPr>
        <w:t>.</w:t>
      </w:r>
    </w:p>
    <w:p w:rsidR="007B74DC" w:rsidRDefault="007B74DC" w:rsidP="007B74DC">
      <w:pPr>
        <w:spacing w:after="200"/>
        <w:jc w:val="both"/>
        <w:rPr>
          <w:lang w:val="en-US"/>
        </w:rPr>
      </w:pPr>
    </w:p>
    <w:p w:rsidR="007B74DC" w:rsidRDefault="007B74DC" w:rsidP="007B74DC">
      <w:pPr>
        <w:jc w:val="center"/>
        <w:rPr>
          <w:i/>
          <w:lang w:val="en-US"/>
        </w:rPr>
      </w:pPr>
      <w:r>
        <w:rPr>
          <w:i/>
          <w:noProof/>
        </w:rPr>
        <w:drawing>
          <wp:inline distT="0" distB="0" distL="0" distR="0">
            <wp:extent cx="3260316" cy="2700000"/>
            <wp:effectExtent l="19050" t="0" r="0" b="0"/>
            <wp:docPr id="17" name="Picture 39" descr="Figure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12.jpg"/>
                    <pic:cNvPicPr/>
                  </pic:nvPicPr>
                  <pic:blipFill>
                    <a:blip r:embed="rId28" cstate="print"/>
                    <a:stretch>
                      <a:fillRect/>
                    </a:stretch>
                  </pic:blipFill>
                  <pic:spPr>
                    <a:xfrm>
                      <a:off x="0" y="0"/>
                      <a:ext cx="3260316" cy="2700000"/>
                    </a:xfrm>
                    <a:prstGeom prst="rect">
                      <a:avLst/>
                    </a:prstGeom>
                  </pic:spPr>
                </pic:pic>
              </a:graphicData>
            </a:graphic>
          </wp:inline>
        </w:drawing>
      </w:r>
    </w:p>
    <w:p w:rsidR="007B74DC" w:rsidRDefault="007B74DC" w:rsidP="007B74DC">
      <w:pPr>
        <w:jc w:val="both"/>
        <w:rPr>
          <w:i/>
          <w:lang w:val="en-US"/>
        </w:rPr>
      </w:pPr>
    </w:p>
    <w:p w:rsidR="007B74DC" w:rsidRPr="00D452A3" w:rsidRDefault="007B74DC" w:rsidP="007B74DC">
      <w:pPr>
        <w:jc w:val="center"/>
        <w:rPr>
          <w:i/>
          <w:lang w:val="en-US"/>
        </w:rPr>
      </w:pPr>
      <w:bookmarkStart w:id="83" w:name="_Toc389738584"/>
      <w:r w:rsidRPr="00D452A3">
        <w:rPr>
          <w:b/>
          <w:i/>
          <w:lang w:val="en-US"/>
        </w:rPr>
        <w:t>Figure 4.</w:t>
      </w:r>
      <w:r w:rsidR="00FB185F" w:rsidRPr="00D452A3">
        <w:rPr>
          <w:b/>
          <w:i/>
        </w:rPr>
        <w:fldChar w:fldCharType="begin"/>
      </w:r>
      <w:r w:rsidRPr="00D452A3">
        <w:rPr>
          <w:b/>
          <w:i/>
          <w:lang w:val="en-US"/>
        </w:rPr>
        <w:instrText xml:space="preserve"> SEQ Figure_4. \* ARABIC </w:instrText>
      </w:r>
      <w:r w:rsidR="00FB185F" w:rsidRPr="00D452A3">
        <w:rPr>
          <w:b/>
          <w:i/>
        </w:rPr>
        <w:fldChar w:fldCharType="separate"/>
      </w:r>
      <w:r w:rsidRPr="00D452A3">
        <w:rPr>
          <w:b/>
          <w:i/>
          <w:noProof/>
          <w:lang w:val="en-US"/>
        </w:rPr>
        <w:t>12</w:t>
      </w:r>
      <w:r w:rsidR="00FB185F" w:rsidRPr="00D452A3">
        <w:rPr>
          <w:b/>
          <w:i/>
        </w:rPr>
        <w:fldChar w:fldCharType="end"/>
      </w:r>
      <w:r w:rsidRPr="00D452A3">
        <w:rPr>
          <w:b/>
          <w:i/>
          <w:lang w:val="en-US"/>
        </w:rPr>
        <w:t xml:space="preserve">: </w:t>
      </w:r>
      <w:r w:rsidRPr="00D452A3">
        <w:rPr>
          <w:i/>
          <w:lang w:val="en-US"/>
        </w:rPr>
        <w:t>Modeled depth to bedrock - Profile 12. Bottom side: cross section showing the sediment formation dimensions (in meters) and distribution as well as utilized densities for both sediments and bedrock (in kg/m</w:t>
      </w:r>
      <w:r w:rsidRPr="00D452A3">
        <w:rPr>
          <w:i/>
          <w:vertAlign w:val="superscript"/>
          <w:lang w:val="en-US"/>
        </w:rPr>
        <w:t>3</w:t>
      </w:r>
      <w:r w:rsidRPr="00D452A3">
        <w:rPr>
          <w:i/>
          <w:lang w:val="en-US"/>
        </w:rPr>
        <w:t>). Top side: Observed and calculated gravity data graph with error estimation.</w:t>
      </w:r>
      <w:bookmarkEnd w:id="83"/>
    </w:p>
    <w:p w:rsidR="00EB285B" w:rsidRDefault="00EB285B" w:rsidP="00153C48">
      <w:pPr>
        <w:rPr>
          <w:lang w:val="en-US"/>
        </w:rPr>
      </w:pPr>
    </w:p>
    <w:p w:rsidR="007B74DC" w:rsidRDefault="007B74DC" w:rsidP="007B74DC">
      <w:pPr>
        <w:spacing w:after="200"/>
        <w:rPr>
          <w:b/>
          <w:lang w:val="en-US"/>
        </w:rPr>
      </w:pPr>
      <w:r>
        <w:rPr>
          <w:lang w:val="en-US"/>
        </w:rPr>
        <w:br w:type="page"/>
      </w:r>
    </w:p>
    <w:p w:rsidR="00EB285B" w:rsidRDefault="00EB285B" w:rsidP="007B74DC">
      <w:pPr>
        <w:pStyle w:val="Overskrift1"/>
        <w:spacing w:before="0" w:after="200" w:line="240" w:lineRule="auto"/>
        <w:rPr>
          <w:lang w:val="en-US"/>
        </w:rPr>
      </w:pPr>
      <w:bookmarkStart w:id="84" w:name="_Toc392588635"/>
      <w:r>
        <w:rPr>
          <w:lang w:val="en-US"/>
        </w:rPr>
        <w:t>DEPTH TO BEDROCK</w:t>
      </w:r>
      <w:bookmarkEnd w:id="84"/>
    </w:p>
    <w:p w:rsidR="00EB285B" w:rsidRDefault="00EB285B" w:rsidP="00153C48">
      <w:pPr>
        <w:rPr>
          <w:lang w:val="en-US"/>
        </w:rPr>
      </w:pPr>
    </w:p>
    <w:p w:rsidR="00EB285B" w:rsidRPr="00B7512C" w:rsidRDefault="00EB285B" w:rsidP="00153C48">
      <w:pPr>
        <w:spacing w:after="200"/>
        <w:jc w:val="both"/>
        <w:rPr>
          <w:lang w:val="en-US"/>
        </w:rPr>
      </w:pPr>
      <w:r>
        <w:rPr>
          <w:lang w:val="en-US"/>
        </w:rPr>
        <w:t xml:space="preserve">As shown in </w:t>
      </w:r>
      <w:r w:rsidR="00A71D23" w:rsidRPr="00F56412">
        <w:rPr>
          <w:b/>
          <w:lang w:val="en-US"/>
        </w:rPr>
        <w:t xml:space="preserve">figure </w:t>
      </w:r>
      <w:r w:rsidRPr="00F56412">
        <w:rPr>
          <w:b/>
          <w:lang w:val="en-US"/>
        </w:rPr>
        <w:t>2.1</w:t>
      </w:r>
      <w:r>
        <w:rPr>
          <w:lang w:val="en-US"/>
        </w:rPr>
        <w:t xml:space="preserve"> our profiles do not form a regular grid of the area, instead they are distanced several hundreds of meters apart varying from 650 to 2700. As we can see, the spacing along the Y axis is much bigger than the </w:t>
      </w:r>
      <w:r w:rsidR="00C61240">
        <w:rPr>
          <w:lang w:val="en-US"/>
        </w:rPr>
        <w:t>spacing along the X axis (</w:t>
      </w:r>
      <w:r>
        <w:rPr>
          <w:lang w:val="en-US"/>
        </w:rPr>
        <w:t>50 meters) which means that trying to create a horizontal grid of the depth to bedrock will result in large areas of s</w:t>
      </w:r>
      <w:r w:rsidR="00C61240">
        <w:rPr>
          <w:lang w:val="en-US"/>
        </w:rPr>
        <w:t>peculated values which only depend</w:t>
      </w:r>
      <w:r>
        <w:rPr>
          <w:lang w:val="en-US"/>
        </w:rPr>
        <w:t xml:space="preserve"> on the interpolation method used. </w:t>
      </w:r>
    </w:p>
    <w:p w:rsidR="005D387A" w:rsidRDefault="005D387A" w:rsidP="00A6659B">
      <w:pPr>
        <w:jc w:val="both"/>
        <w:rPr>
          <w:lang w:val="en-US"/>
        </w:rPr>
      </w:pPr>
    </w:p>
    <w:p w:rsidR="00A6659B" w:rsidRDefault="00A6659B" w:rsidP="00A6659B">
      <w:pPr>
        <w:jc w:val="center"/>
        <w:rPr>
          <w:i/>
          <w:lang w:val="en-US"/>
        </w:rPr>
      </w:pPr>
      <w:r>
        <w:rPr>
          <w:i/>
          <w:noProof/>
        </w:rPr>
        <w:drawing>
          <wp:inline distT="0" distB="0" distL="0" distR="0">
            <wp:extent cx="5040000" cy="6130721"/>
            <wp:effectExtent l="19050" t="0" r="8250" b="0"/>
            <wp:docPr id="44" name="Picture 40" descr="Figur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1.jpg"/>
                    <pic:cNvPicPr/>
                  </pic:nvPicPr>
                  <pic:blipFill>
                    <a:blip r:embed="rId29" cstate="print"/>
                    <a:stretch>
                      <a:fillRect/>
                    </a:stretch>
                  </pic:blipFill>
                  <pic:spPr>
                    <a:xfrm>
                      <a:off x="0" y="0"/>
                      <a:ext cx="5040000" cy="6130721"/>
                    </a:xfrm>
                    <a:prstGeom prst="rect">
                      <a:avLst/>
                    </a:prstGeom>
                  </pic:spPr>
                </pic:pic>
              </a:graphicData>
            </a:graphic>
          </wp:inline>
        </w:drawing>
      </w:r>
    </w:p>
    <w:p w:rsidR="00A6659B" w:rsidRDefault="00A6659B" w:rsidP="00A6659B">
      <w:pPr>
        <w:jc w:val="both"/>
        <w:rPr>
          <w:i/>
          <w:lang w:val="en-US"/>
        </w:rPr>
      </w:pPr>
    </w:p>
    <w:p w:rsidR="00A6659B" w:rsidRPr="00A6659B" w:rsidRDefault="00A6659B" w:rsidP="00A6659B">
      <w:pPr>
        <w:jc w:val="center"/>
        <w:rPr>
          <w:i/>
          <w:lang w:val="en-US"/>
        </w:rPr>
      </w:pPr>
      <w:bookmarkStart w:id="85" w:name="_Toc389738585"/>
      <w:r w:rsidRPr="00A6659B">
        <w:rPr>
          <w:b/>
          <w:i/>
          <w:lang w:val="en-US"/>
        </w:rPr>
        <w:t>Figure 5.</w:t>
      </w:r>
      <w:r w:rsidR="00FB185F" w:rsidRPr="00A6659B">
        <w:rPr>
          <w:b/>
          <w:i/>
        </w:rPr>
        <w:fldChar w:fldCharType="begin"/>
      </w:r>
      <w:r w:rsidRPr="00A6659B">
        <w:rPr>
          <w:b/>
          <w:i/>
          <w:lang w:val="en-US"/>
        </w:rPr>
        <w:instrText xml:space="preserve"> SEQ Figure_5. \* ARABIC </w:instrText>
      </w:r>
      <w:r w:rsidR="00FB185F" w:rsidRPr="00A6659B">
        <w:rPr>
          <w:b/>
          <w:i/>
        </w:rPr>
        <w:fldChar w:fldCharType="separate"/>
      </w:r>
      <w:r w:rsidRPr="00A6659B">
        <w:rPr>
          <w:b/>
          <w:i/>
          <w:noProof/>
          <w:lang w:val="en-US"/>
        </w:rPr>
        <w:t>1</w:t>
      </w:r>
      <w:r w:rsidR="00FB185F" w:rsidRPr="00A6659B">
        <w:rPr>
          <w:b/>
          <w:i/>
        </w:rPr>
        <w:fldChar w:fldCharType="end"/>
      </w:r>
      <w:r w:rsidRPr="00A6659B">
        <w:rPr>
          <w:b/>
          <w:i/>
          <w:lang w:val="en-US"/>
        </w:rPr>
        <w:t xml:space="preserve">: </w:t>
      </w:r>
      <w:r w:rsidRPr="00A6659B">
        <w:rPr>
          <w:i/>
          <w:lang w:val="en-US"/>
        </w:rPr>
        <w:t>Depth to bedrock distribution in meters as measured from topography.</w:t>
      </w:r>
      <w:bookmarkEnd w:id="85"/>
    </w:p>
    <w:p w:rsidR="003748F8" w:rsidRDefault="003748F8" w:rsidP="00153C48">
      <w:pPr>
        <w:spacing w:after="200"/>
        <w:jc w:val="both"/>
        <w:rPr>
          <w:lang w:val="en-US"/>
        </w:rPr>
      </w:pPr>
    </w:p>
    <w:p w:rsidR="007B74DC" w:rsidRDefault="007B74DC" w:rsidP="007B74DC">
      <w:pPr>
        <w:spacing w:after="200"/>
        <w:jc w:val="both"/>
        <w:rPr>
          <w:lang w:val="en-US"/>
        </w:rPr>
      </w:pPr>
      <w:r>
        <w:rPr>
          <w:lang w:val="en-US"/>
        </w:rPr>
        <w:t>To overcome this problem we had to enrich our depth to bedrock file with several additional data. These data refer to: a) drillings that reached bedrock (</w:t>
      </w:r>
      <w:r w:rsidRPr="00F56412">
        <w:rPr>
          <w:b/>
          <w:lang w:val="en-US"/>
        </w:rPr>
        <w:t>table 3.1</w:t>
      </w:r>
      <w:r>
        <w:rPr>
          <w:b/>
          <w:lang w:val="en-US"/>
        </w:rPr>
        <w:t xml:space="preserve"> - </w:t>
      </w:r>
      <w:r w:rsidRPr="00F56412">
        <w:rPr>
          <w:b/>
          <w:lang w:val="en-US"/>
        </w:rPr>
        <w:t>figure 3.2</w:t>
      </w:r>
      <w:r>
        <w:rPr>
          <w:lang w:val="en-US"/>
        </w:rPr>
        <w:t xml:space="preserve">), b) a few areas of bedrock exposure as shown in the geological map to constrain the interpolation calculations and c) a line crossing all profiles and containing the largest calculated depths with interpolated values between lines. Adding these points does not eliminate the uneven spacing effect, neither does it improve the interpolation procedure much. However, it gives us a more or less acceptable image of how depth is varying not only in the vertical, but also in the horizontal direction along the X and Y axes. </w:t>
      </w:r>
      <w:r w:rsidRPr="00F56412">
        <w:rPr>
          <w:b/>
          <w:lang w:val="en-US"/>
        </w:rPr>
        <w:t>Figure 5.1</w:t>
      </w:r>
      <w:r>
        <w:rPr>
          <w:lang w:val="en-US"/>
        </w:rPr>
        <w:t xml:space="preserve"> presents the results of the gridding procedure.</w:t>
      </w:r>
    </w:p>
    <w:p w:rsidR="007B74DC" w:rsidRDefault="007B74DC" w:rsidP="007B74DC">
      <w:pPr>
        <w:jc w:val="both"/>
        <w:rPr>
          <w:lang w:val="en-US"/>
        </w:rPr>
      </w:pPr>
      <w:r>
        <w:rPr>
          <w:lang w:val="en-US"/>
        </w:rPr>
        <w:t xml:space="preserve">The resulting grid has been compiled with Krigging gridding method with a step of 50 m per axis. This led to a rather smooth version of depth to bedrock which also has an elongated tendency along the N-S direction. This is to be expected since not enough gravity and/or interpreted depth data exist in between profiles. Main contouring was done with a 20 meter interval while all values above zero have been rendered transparent. Once again we should note that these depths indicate depth from topography and not depth from zero level as exported from GM-SYS. It should also be noted that the northern part of the study area has denser profile distribution and this results into a more coherent grid image. South of Profile 9 however, lines become increasingly sparse and areas in between have no bedrock depth anchor points to push interpolation towards a more coherent result. Between Profile 9 and 10 not enough data points exist and therefore the resulting depth gridding appears widened. Despite all of the above limitations, </w:t>
      </w:r>
      <w:r w:rsidRPr="00F56412">
        <w:rPr>
          <w:b/>
          <w:lang w:val="en-US"/>
        </w:rPr>
        <w:t>figure 5.1</w:t>
      </w:r>
      <w:r>
        <w:rPr>
          <w:lang w:val="en-US"/>
        </w:rPr>
        <w:t xml:space="preserve"> presents a map of sediment depth along the Orkla river whose accuracy is strongly dependent on the gravity data availability i.e. in the areas where profiles are dense the grid is more accurate than in areas where profiles are distanced farther away. </w:t>
      </w:r>
      <w:r w:rsidRPr="00F56412">
        <w:rPr>
          <w:b/>
          <w:lang w:val="en-US"/>
        </w:rPr>
        <w:t>Figure 5.2</w:t>
      </w:r>
      <w:r>
        <w:rPr>
          <w:lang w:val="en-US"/>
        </w:rPr>
        <w:t xml:space="preserve"> shows the grid plotted in Google Earth which gives a pseudo-3D impression of the Orkla sediments.</w:t>
      </w:r>
    </w:p>
    <w:p w:rsidR="004A3A40" w:rsidRPr="00F56412" w:rsidRDefault="004A3A40" w:rsidP="003748F8">
      <w:pPr>
        <w:jc w:val="center"/>
        <w:rPr>
          <w:i/>
          <w:noProof/>
          <w:lang w:val="en-US"/>
        </w:rPr>
      </w:pPr>
    </w:p>
    <w:p w:rsidR="003748F8" w:rsidRDefault="004A3A40" w:rsidP="003748F8">
      <w:pPr>
        <w:jc w:val="center"/>
        <w:rPr>
          <w:i/>
          <w:noProof/>
        </w:rPr>
      </w:pPr>
      <w:r>
        <w:rPr>
          <w:i/>
          <w:noProof/>
        </w:rPr>
        <w:drawing>
          <wp:inline distT="0" distB="0" distL="0" distR="0">
            <wp:extent cx="5756910" cy="3970800"/>
            <wp:effectExtent l="19050" t="0" r="0" b="0"/>
            <wp:docPr id="18" name="Picture 17" descr="Orkanger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rkangerGE.jpg"/>
                    <pic:cNvPicPr/>
                  </pic:nvPicPr>
                  <pic:blipFill>
                    <a:blip r:embed="rId30" cstate="print"/>
                    <a:srcRect l="11977" t="3024" r="14382" b="3427"/>
                    <a:stretch>
                      <a:fillRect/>
                    </a:stretch>
                  </pic:blipFill>
                  <pic:spPr>
                    <a:xfrm>
                      <a:off x="0" y="0"/>
                      <a:ext cx="5756910" cy="3970800"/>
                    </a:xfrm>
                    <a:prstGeom prst="rect">
                      <a:avLst/>
                    </a:prstGeom>
                  </pic:spPr>
                </pic:pic>
              </a:graphicData>
            </a:graphic>
          </wp:inline>
        </w:drawing>
      </w:r>
    </w:p>
    <w:p w:rsidR="003748F8" w:rsidRDefault="003748F8" w:rsidP="003748F8">
      <w:pPr>
        <w:jc w:val="center"/>
        <w:rPr>
          <w:i/>
          <w:lang w:val="en-US"/>
        </w:rPr>
      </w:pPr>
    </w:p>
    <w:p w:rsidR="003748F8" w:rsidRPr="003748F8" w:rsidRDefault="003748F8" w:rsidP="003748F8">
      <w:pPr>
        <w:jc w:val="center"/>
        <w:rPr>
          <w:i/>
          <w:lang w:val="en-US"/>
        </w:rPr>
      </w:pPr>
      <w:bookmarkStart w:id="86" w:name="_Toc389738586"/>
      <w:r w:rsidRPr="003748F8">
        <w:rPr>
          <w:b/>
          <w:i/>
          <w:lang w:val="en-US"/>
        </w:rPr>
        <w:t>Figure 5.</w:t>
      </w:r>
      <w:r w:rsidR="00FB185F" w:rsidRPr="003748F8">
        <w:rPr>
          <w:b/>
          <w:bCs/>
          <w:i/>
        </w:rPr>
        <w:fldChar w:fldCharType="begin"/>
      </w:r>
      <w:r w:rsidRPr="003748F8">
        <w:rPr>
          <w:b/>
          <w:i/>
          <w:lang w:val="en-US"/>
        </w:rPr>
        <w:instrText xml:space="preserve"> SEQ Figure_5. \* ARABIC </w:instrText>
      </w:r>
      <w:r w:rsidR="00FB185F" w:rsidRPr="003748F8">
        <w:rPr>
          <w:b/>
          <w:bCs/>
          <w:i/>
        </w:rPr>
        <w:fldChar w:fldCharType="separate"/>
      </w:r>
      <w:r w:rsidRPr="003748F8">
        <w:rPr>
          <w:b/>
          <w:i/>
          <w:noProof/>
          <w:lang w:val="en-US"/>
        </w:rPr>
        <w:t>2</w:t>
      </w:r>
      <w:r w:rsidR="00FB185F" w:rsidRPr="003748F8">
        <w:rPr>
          <w:b/>
          <w:bCs/>
          <w:i/>
        </w:rPr>
        <w:fldChar w:fldCharType="end"/>
      </w:r>
      <w:r w:rsidRPr="003748F8">
        <w:rPr>
          <w:b/>
          <w:i/>
          <w:lang w:val="en-US"/>
        </w:rPr>
        <w:t xml:space="preserve">: </w:t>
      </w:r>
      <w:r w:rsidRPr="003748F8">
        <w:rPr>
          <w:i/>
          <w:lang w:val="en-US"/>
        </w:rPr>
        <w:t>Google Earth image of the Orkdal area with gridded depth to bedrock plotted.</w:t>
      </w:r>
      <w:bookmarkEnd w:id="86"/>
    </w:p>
    <w:p w:rsidR="003748F8" w:rsidRPr="003748F8" w:rsidRDefault="003748F8" w:rsidP="003748F8">
      <w:pPr>
        <w:jc w:val="both"/>
        <w:rPr>
          <w:lang w:val="en-US"/>
        </w:rPr>
      </w:pPr>
    </w:p>
    <w:p w:rsidR="003748F8" w:rsidRDefault="003748F8" w:rsidP="003748F8">
      <w:pPr>
        <w:pStyle w:val="Bildetekst"/>
        <w:spacing w:line="240" w:lineRule="auto"/>
        <w:rPr>
          <w:b/>
        </w:rPr>
      </w:pPr>
    </w:p>
    <w:p w:rsidR="00F3302E" w:rsidRDefault="00FB185F" w:rsidP="003748F8">
      <w:pPr>
        <w:pStyle w:val="Bildetekst"/>
        <w:spacing w:line="240" w:lineRule="auto"/>
        <w:rPr>
          <w:b/>
        </w:rPr>
      </w:pPr>
      <w:r>
        <w:rPr>
          <w:b/>
          <w:noProof/>
          <w:lang w:val="nb-NO" w:eastAsia="nb-NO"/>
        </w:rPr>
        <w:pict>
          <v:group id="_x0000_s1049" style="position:absolute;left:0;text-align:left;margin-left:61.7pt;margin-top:-14.05pt;width:318.05pt;height:625.35pt;z-index:251689984" coordorigin="2652,720" coordsize="6361,13700">
            <v:rect id="_x0000_s1050" style="position:absolute;left:2652;top:720;width:6361;height:3742">
              <v:fill r:id="rId31" o:title="5" recolor="t" type="frame"/>
            </v:rect>
            <v:rect id="_x0000_s1051" style="position:absolute;left:2652;top:4512;width:6361;height:3742">
              <v:fill r:id="rId32" o:title="5" recolor="t" type="frame"/>
            </v:rect>
            <v:rect id="_x0000_s1052" style="position:absolute;left:2652;top:8304;width:6361;height:2304">
              <v:fill r:id="rId33" o:title="5" recolor="t" type="frame"/>
            </v:rect>
            <v:rect id="_x0000_s1053" style="position:absolute;left:2652;top:10678;width:6361;height:3742">
              <v:fill r:id="rId34" o:title="5" recolor="t" type="frame"/>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4" type="#_x0000_t136" style="position:absolute;left:8752;top:10228;width:213;height:332" fillcolor="black [3213]">
              <v:shadow color="#868686"/>
              <v:textpath style="font-family:&quot;Times New Roman&quot;;font-size:16pt;v-text-kern:t" trim="t" fitpath="t" string="c."/>
            </v:shape>
            <v:shape id="_x0000_s1055" type="#_x0000_t136" style="position:absolute;left:8747;top:14028;width:213;height:332" fillcolor="black [3213]">
              <v:shadow color="#868686"/>
              <v:textpath style="font-family:&quot;Times New Roman&quot;;font-size:16pt;v-text-kern:t" trim="t" fitpath="t" string="d."/>
            </v:shape>
            <v:shape id="_x0000_s1056" type="#_x0000_t136" style="position:absolute;left:8752;top:4059;width:214;height:331" fillcolor="black [3213]">
              <v:shadow color="#868686"/>
              <v:textpath style="font-family:&quot;Times New Roman&quot;;font-size:16pt;v-text-kern:t" trim="t" fitpath="t" string="a."/>
            </v:shape>
            <v:shape id="_x0000_s1057" type="#_x0000_t136" style="position:absolute;left:8747;top:7868;width:213;height:331" fillcolor="black [3213]">
              <v:shadow color="#868686"/>
              <v:textpath style="font-family:&quot;Times New Roman&quot;;font-size:16pt;v-text-kern:t" trim="t" fitpath="t" string="b."/>
            </v:shape>
            <w10:wrap type="topAndBottom"/>
          </v:group>
        </w:pict>
      </w:r>
    </w:p>
    <w:p w:rsidR="003748F8" w:rsidRDefault="003748F8" w:rsidP="003748F8">
      <w:pPr>
        <w:pStyle w:val="Bildetekst"/>
        <w:spacing w:line="240" w:lineRule="auto"/>
        <w:rPr>
          <w:lang w:val="en-US"/>
        </w:rPr>
      </w:pPr>
      <w:r w:rsidRPr="002F7478">
        <w:rPr>
          <w:b/>
        </w:rPr>
        <w:t>Figure 5.</w:t>
      </w:r>
      <w:r w:rsidR="00FB185F" w:rsidRPr="002F7478">
        <w:rPr>
          <w:b/>
        </w:rPr>
        <w:fldChar w:fldCharType="begin"/>
      </w:r>
      <w:r w:rsidRPr="002F7478">
        <w:rPr>
          <w:b/>
        </w:rPr>
        <w:instrText xml:space="preserve"> SEQ Figure_5. \* ARABIC </w:instrText>
      </w:r>
      <w:r w:rsidR="00FB185F" w:rsidRPr="002F7478">
        <w:rPr>
          <w:b/>
        </w:rPr>
        <w:fldChar w:fldCharType="separate"/>
      </w:r>
      <w:r w:rsidRPr="002F7478">
        <w:rPr>
          <w:b/>
          <w:noProof/>
        </w:rPr>
        <w:t>3</w:t>
      </w:r>
      <w:r w:rsidR="00FB185F" w:rsidRPr="002F7478">
        <w:rPr>
          <w:b/>
        </w:rPr>
        <w:fldChar w:fldCharType="end"/>
      </w:r>
      <w:r>
        <w:t>:3D representation of the calculated sediment body in Orkdalen: a. 3D plotting of the interpreted profiles. b. Resulting 3D body after wireframing the profiles together. c. Side of the sediment body (view from the east). d. The bottom part of the sediment body as seen from northeast and below (all distances and depths in meters, all coordinates in WGS84/UTM 32N and all profiles vertically exaggerated by 4)</w:t>
      </w:r>
      <w:r>
        <w:rPr>
          <w:lang w:val="en-US"/>
        </w:rPr>
        <w:t>.</w:t>
      </w:r>
    </w:p>
    <w:p w:rsidR="007B74DC" w:rsidRDefault="007B74DC" w:rsidP="007B74DC">
      <w:pPr>
        <w:rPr>
          <w:lang w:val="en-US" w:eastAsia="en-US"/>
        </w:rPr>
      </w:pPr>
    </w:p>
    <w:p w:rsidR="007B74DC" w:rsidRPr="00775070" w:rsidRDefault="007B74DC" w:rsidP="007B74DC">
      <w:pPr>
        <w:jc w:val="both"/>
        <w:rPr>
          <w:lang w:val="en-US"/>
        </w:rPr>
      </w:pPr>
      <w:r w:rsidRPr="00F56412">
        <w:rPr>
          <w:b/>
          <w:lang w:val="en-US"/>
        </w:rPr>
        <w:t>Figure 5.3</w:t>
      </w:r>
      <w:r>
        <w:rPr>
          <w:b/>
          <w:lang w:val="en-US"/>
        </w:rPr>
        <w:t xml:space="preserve"> </w:t>
      </w:r>
      <w:r>
        <w:rPr>
          <w:lang w:val="en-US"/>
        </w:rPr>
        <w:t>shows a 3D representation of the sediment body as calculated with GM-SYS. It should be noted however, that profiles in the mid-northern part of the study area are much denser than in the mid-southern part. This means that the northernmost part of the 3D body is better shaped than its southernmost counterpart, where wireframing connected 2D slices with larger areas of data unavailability in between (</w:t>
      </w:r>
      <w:r w:rsidRPr="00F56412">
        <w:rPr>
          <w:b/>
          <w:lang w:val="en-US"/>
        </w:rPr>
        <w:t>Figure 5.3a</w:t>
      </w:r>
      <w:r>
        <w:rPr>
          <w:lang w:val="en-US"/>
        </w:rPr>
        <w:t xml:space="preserve">). </w:t>
      </w:r>
      <w:r w:rsidRPr="00F56412">
        <w:rPr>
          <w:b/>
          <w:lang w:val="en-US"/>
        </w:rPr>
        <w:t>Figure 5.3b</w:t>
      </w:r>
      <w:r>
        <w:rPr>
          <w:lang w:val="en-US"/>
        </w:rPr>
        <w:t xml:space="preserve"> shows the resulting 3D sediment body after connecting all 2D profiles together. In this figure we have used a vertical exaggeration of 4 in order to highlight its vertical characteristics i.e. the depth of sediments. This was done due to the fact that the horizontal length of the body was much greater than its maximum vertical dimension (~15 km vs. 250 meters respectively) producing a rather thin 3D body where no significant details were visible enough. The outspread of sediments is more schematically shown in </w:t>
      </w:r>
      <w:r w:rsidRPr="00F56412">
        <w:rPr>
          <w:b/>
          <w:lang w:val="en-US"/>
        </w:rPr>
        <w:t>figure 5.3c</w:t>
      </w:r>
      <w:r>
        <w:rPr>
          <w:b/>
          <w:lang w:val="en-US"/>
        </w:rPr>
        <w:t xml:space="preserve"> </w:t>
      </w:r>
      <w:r>
        <w:rPr>
          <w:lang w:val="en-US"/>
        </w:rPr>
        <w:t xml:space="preserve">where we present a side view of the body. From this figure we can easily conclude that sediments are thicker in the northern part of the Orkdalen area and as we move southwards sedimentation is decreasing gradually. Finally, </w:t>
      </w:r>
      <w:r w:rsidRPr="00F56412">
        <w:rPr>
          <w:b/>
          <w:lang w:val="en-US"/>
        </w:rPr>
        <w:t>figure 5.3d</w:t>
      </w:r>
      <w:r>
        <w:rPr>
          <w:b/>
          <w:lang w:val="en-US"/>
        </w:rPr>
        <w:t xml:space="preserve"> </w:t>
      </w:r>
      <w:r>
        <w:rPr>
          <w:lang w:val="en-US"/>
        </w:rPr>
        <w:t>presents a view of the 3D body from below in order to highlight the details of the sediments' bottom surface. The whole 3D sediment body is also available on 3D pdf format where users can rotate it freely to any angle according to their desired perspective.</w:t>
      </w:r>
    </w:p>
    <w:p w:rsidR="007B74DC" w:rsidRPr="007B74DC" w:rsidRDefault="007B74DC" w:rsidP="007B74DC">
      <w:pPr>
        <w:rPr>
          <w:lang w:val="en-US" w:eastAsia="en-US"/>
        </w:rPr>
      </w:pPr>
    </w:p>
    <w:p w:rsidR="00EB285B" w:rsidRDefault="00EB285B" w:rsidP="00153C48">
      <w:pPr>
        <w:pStyle w:val="Overskrift1"/>
        <w:spacing w:line="240" w:lineRule="auto"/>
        <w:rPr>
          <w:lang w:val="en-US"/>
        </w:rPr>
      </w:pPr>
      <w:bookmarkStart w:id="87" w:name="_Toc392588636"/>
      <w:r>
        <w:rPr>
          <w:lang w:val="en-US"/>
        </w:rPr>
        <w:t>DISCUSSION AND CONCLUSIONS</w:t>
      </w:r>
      <w:bookmarkEnd w:id="87"/>
    </w:p>
    <w:p w:rsidR="00EB285B" w:rsidRDefault="00EB285B" w:rsidP="00153C48">
      <w:pPr>
        <w:rPr>
          <w:lang w:val="en-US"/>
        </w:rPr>
      </w:pPr>
    </w:p>
    <w:p w:rsidR="003748F8" w:rsidRDefault="00EB285B" w:rsidP="00153C48">
      <w:pPr>
        <w:spacing w:after="200"/>
        <w:jc w:val="both"/>
        <w:rPr>
          <w:lang w:val="en-US"/>
        </w:rPr>
      </w:pPr>
      <w:r>
        <w:rPr>
          <w:lang w:val="en-US"/>
        </w:rPr>
        <w:t xml:space="preserve">In this study we have attempted  to map the sediment depth along the Orkla river in Orkdal municipality by using all available NGU databases that coincide with our area. </w:t>
      </w:r>
      <w:r w:rsidR="003748F8">
        <w:rPr>
          <w:lang w:val="en-US"/>
        </w:rPr>
        <w:t>In addition to</w:t>
      </w:r>
      <w:r>
        <w:rPr>
          <w:lang w:val="en-US"/>
        </w:rPr>
        <w:t xml:space="preserve"> gravity data, we have also incorporated borehole depth and density measurements as well as bedrock and quaternary geological maps. By doing so, we have ensured that our models share properties (at least to the knowledge database extent) with the actual formations in the area. </w:t>
      </w:r>
      <w:r w:rsidRPr="00F56412">
        <w:rPr>
          <w:b/>
          <w:lang w:val="en-US"/>
        </w:rPr>
        <w:t xml:space="preserve">Figures </w:t>
      </w:r>
      <w:r w:rsidR="00A71D23" w:rsidRPr="00F56412">
        <w:rPr>
          <w:b/>
          <w:lang w:val="en-US"/>
        </w:rPr>
        <w:t>5.</w:t>
      </w:r>
      <w:r w:rsidRPr="00F56412">
        <w:rPr>
          <w:b/>
          <w:lang w:val="en-US"/>
        </w:rPr>
        <w:t>1</w:t>
      </w:r>
      <w:r w:rsidR="00056834">
        <w:rPr>
          <w:b/>
          <w:lang w:val="en-US"/>
        </w:rPr>
        <w:t>,</w:t>
      </w:r>
      <w:r>
        <w:rPr>
          <w:lang w:val="en-US"/>
        </w:rPr>
        <w:t xml:space="preserve"> </w:t>
      </w:r>
      <w:r w:rsidR="00A71D23" w:rsidRPr="00F56412">
        <w:rPr>
          <w:b/>
          <w:lang w:val="en-US"/>
        </w:rPr>
        <w:t>5.2</w:t>
      </w:r>
      <w:r>
        <w:rPr>
          <w:b/>
          <w:lang w:val="en-US"/>
        </w:rPr>
        <w:t xml:space="preserve"> </w:t>
      </w:r>
      <w:r w:rsidR="00056834">
        <w:rPr>
          <w:lang w:val="en-US"/>
        </w:rPr>
        <w:t xml:space="preserve">and </w:t>
      </w:r>
      <w:r w:rsidR="00056834" w:rsidRPr="00F56412">
        <w:rPr>
          <w:b/>
          <w:lang w:val="en-US"/>
        </w:rPr>
        <w:t>5.3</w:t>
      </w:r>
      <w:r w:rsidR="00056834">
        <w:rPr>
          <w:b/>
          <w:lang w:val="en-US"/>
        </w:rPr>
        <w:t xml:space="preserve"> </w:t>
      </w:r>
      <w:r>
        <w:rPr>
          <w:lang w:val="en-US"/>
        </w:rPr>
        <w:t>present the undulations of a sediment layer whose density has been set equal to 1900 kg/m</w:t>
      </w:r>
      <w:r>
        <w:rPr>
          <w:vertAlign w:val="superscript"/>
          <w:lang w:val="en-US"/>
        </w:rPr>
        <w:t>3</w:t>
      </w:r>
      <w:r>
        <w:rPr>
          <w:lang w:val="en-US"/>
        </w:rPr>
        <w:t xml:space="preserve"> and kept constant throughout the process. This layer is embedded in bedrock of variable density depending on the rock formations dominating the immediate area of each gravity measurement point.</w:t>
      </w:r>
    </w:p>
    <w:p w:rsidR="00EB285B" w:rsidRPr="00420542" w:rsidRDefault="00EB285B" w:rsidP="00153C48">
      <w:pPr>
        <w:spacing w:after="200"/>
        <w:jc w:val="both"/>
        <w:rPr>
          <w:lang w:val="en-US"/>
        </w:rPr>
      </w:pPr>
      <w:r>
        <w:rPr>
          <w:lang w:val="en-US"/>
        </w:rPr>
        <w:t>The</w:t>
      </w:r>
      <w:r w:rsidR="00384FE5">
        <w:rPr>
          <w:lang w:val="en-US"/>
        </w:rPr>
        <w:t xml:space="preserve"> sediment thickness is gradually decreasing as we move inlands from the sea with a rate of about 10 meters for every kilometer of horizontal distance</w:t>
      </w:r>
      <w:r>
        <w:rPr>
          <w:lang w:val="en-US"/>
        </w:rPr>
        <w:t>. The thickest sediments in the area can be found along the northernmost profile which is adjacent to Orkdalsfjo</w:t>
      </w:r>
      <w:r w:rsidR="00384FE5">
        <w:rPr>
          <w:lang w:val="en-US"/>
        </w:rPr>
        <w:t>rden and can reach as deep as 270 m. Profile 5</w:t>
      </w:r>
      <w:r>
        <w:rPr>
          <w:lang w:val="en-US"/>
        </w:rPr>
        <w:t xml:space="preserve"> marks </w:t>
      </w:r>
      <w:r w:rsidR="00384FE5">
        <w:rPr>
          <w:lang w:val="en-US"/>
        </w:rPr>
        <w:t xml:space="preserve">an area </w:t>
      </w:r>
      <w:r>
        <w:rPr>
          <w:lang w:val="en-US"/>
        </w:rPr>
        <w:t xml:space="preserve">where the smaller depths </w:t>
      </w:r>
      <w:r w:rsidR="00384FE5">
        <w:rPr>
          <w:lang w:val="en-US"/>
        </w:rPr>
        <w:t xml:space="preserve">have been calculated </w:t>
      </w:r>
      <w:r>
        <w:rPr>
          <w:lang w:val="en-US"/>
        </w:rPr>
        <w:t xml:space="preserve">compared to </w:t>
      </w:r>
      <w:r w:rsidR="00384FE5">
        <w:rPr>
          <w:lang w:val="en-US"/>
        </w:rPr>
        <w:t>the neighboring profiles however, after profile 9 the decreasing of depth to bedrock is continued</w:t>
      </w:r>
      <w:r>
        <w:rPr>
          <w:lang w:val="en-US"/>
        </w:rPr>
        <w:t xml:space="preserve">. </w:t>
      </w:r>
      <w:r w:rsidR="003E6363">
        <w:rPr>
          <w:lang w:val="en-US"/>
        </w:rPr>
        <w:t>It should be noted that the</w:t>
      </w:r>
      <w:r>
        <w:rPr>
          <w:lang w:val="en-US"/>
        </w:rPr>
        <w:t xml:space="preserve"> calculated depths are not affected by small density changes</w:t>
      </w:r>
      <w:r w:rsidR="003E6363">
        <w:rPr>
          <w:lang w:val="en-US"/>
        </w:rPr>
        <w:t xml:space="preserve"> in the sediments</w:t>
      </w:r>
      <w:r>
        <w:rPr>
          <w:lang w:val="en-US"/>
        </w:rPr>
        <w:t xml:space="preserve"> (</w:t>
      </w:r>
      <w:r w:rsidR="003E6363">
        <w:rPr>
          <w:lang w:val="en-US"/>
        </w:rPr>
        <w:t xml:space="preserve">for example </w:t>
      </w:r>
      <w:r>
        <w:rPr>
          <w:lang w:val="en-US"/>
        </w:rPr>
        <w:t xml:space="preserve">if we </w:t>
      </w:r>
      <w:r w:rsidR="003E6363">
        <w:rPr>
          <w:lang w:val="en-US"/>
        </w:rPr>
        <w:t xml:space="preserve">had </w:t>
      </w:r>
      <w:r>
        <w:rPr>
          <w:lang w:val="en-US"/>
        </w:rPr>
        <w:t>used 2000 kg/m</w:t>
      </w:r>
      <w:r>
        <w:rPr>
          <w:vertAlign w:val="superscript"/>
          <w:lang w:val="en-US"/>
        </w:rPr>
        <w:t>3</w:t>
      </w:r>
      <w:r>
        <w:rPr>
          <w:lang w:val="en-US"/>
        </w:rPr>
        <w:t>) however, the general shape of the sediment valley may change in shape and become steeper towards its edges. The whole shift is no more than 5-15 meters per point.</w:t>
      </w:r>
    </w:p>
    <w:p w:rsidR="005F5172" w:rsidRDefault="00EB285B" w:rsidP="003748F8">
      <w:pPr>
        <w:spacing w:after="200"/>
        <w:jc w:val="both"/>
        <w:rPr>
          <w:lang w:val="en-US"/>
        </w:rPr>
      </w:pPr>
      <w:r>
        <w:rPr>
          <w:lang w:val="en-US"/>
        </w:rPr>
        <w:t>According to our results we can say</w:t>
      </w:r>
      <w:r w:rsidR="003E6363">
        <w:rPr>
          <w:lang w:val="en-US"/>
        </w:rPr>
        <w:t xml:space="preserve"> that a general increase of dept</w:t>
      </w:r>
      <w:r>
        <w:rPr>
          <w:lang w:val="en-US"/>
        </w:rPr>
        <w:t xml:space="preserve">h to bedrock has been identified along the S-N direction. The sediment valley along the Orkla river is relatively narrow </w:t>
      </w:r>
      <w:r w:rsidR="003E6363">
        <w:rPr>
          <w:lang w:val="en-US"/>
        </w:rPr>
        <w:t>and follows the riverbed of the Orkla river. Profile</w:t>
      </w:r>
      <w:r w:rsidR="00812613">
        <w:rPr>
          <w:lang w:val="en-US"/>
        </w:rPr>
        <w:t xml:space="preserve">s </w:t>
      </w:r>
      <w:r w:rsidR="003E6363">
        <w:rPr>
          <w:lang w:val="en-US"/>
        </w:rPr>
        <w:t xml:space="preserve">5 and </w:t>
      </w:r>
      <w:r>
        <w:rPr>
          <w:lang w:val="en-US"/>
        </w:rPr>
        <w:t>10 represent</w:t>
      </w:r>
      <w:r w:rsidR="003E6363">
        <w:rPr>
          <w:lang w:val="en-US"/>
        </w:rPr>
        <w:t xml:space="preserve"> the narrowest </w:t>
      </w:r>
      <w:r w:rsidR="00812613">
        <w:rPr>
          <w:lang w:val="en-US"/>
        </w:rPr>
        <w:t>sediment spreading</w:t>
      </w:r>
      <w:r>
        <w:rPr>
          <w:lang w:val="en-US"/>
        </w:rPr>
        <w:t xml:space="preserve"> </w:t>
      </w:r>
      <w:r w:rsidR="00812613">
        <w:rPr>
          <w:lang w:val="en-US"/>
        </w:rPr>
        <w:t xml:space="preserve">areas </w:t>
      </w:r>
      <w:r>
        <w:rPr>
          <w:lang w:val="en-US"/>
        </w:rPr>
        <w:t>i</w:t>
      </w:r>
      <w:r w:rsidR="00812613">
        <w:rPr>
          <w:lang w:val="en-US"/>
        </w:rPr>
        <w:t>n our study</w:t>
      </w:r>
      <w:r w:rsidR="003E6363">
        <w:rPr>
          <w:lang w:val="en-US"/>
        </w:rPr>
        <w:t xml:space="preserve"> which can </w:t>
      </w:r>
      <w:r>
        <w:rPr>
          <w:lang w:val="en-US"/>
        </w:rPr>
        <w:t xml:space="preserve">be easily seen in </w:t>
      </w:r>
      <w:r w:rsidRPr="00F56412">
        <w:rPr>
          <w:b/>
          <w:lang w:val="en-US"/>
        </w:rPr>
        <w:t xml:space="preserve">figure </w:t>
      </w:r>
      <w:r w:rsidR="00A71D23" w:rsidRPr="00F56412">
        <w:rPr>
          <w:b/>
          <w:lang w:val="en-US"/>
        </w:rPr>
        <w:t>5.</w:t>
      </w:r>
      <w:r w:rsidRPr="00F56412">
        <w:rPr>
          <w:b/>
          <w:lang w:val="en-US"/>
        </w:rPr>
        <w:t>1</w:t>
      </w:r>
      <w:r w:rsidR="003E6363">
        <w:rPr>
          <w:lang w:val="en-US"/>
        </w:rPr>
        <w:t>. These profiles</w:t>
      </w:r>
      <w:r>
        <w:rPr>
          <w:lang w:val="en-US"/>
        </w:rPr>
        <w:t xml:space="preserve"> represent</w:t>
      </w:r>
      <w:r w:rsidR="003E6363">
        <w:rPr>
          <w:lang w:val="en-US"/>
        </w:rPr>
        <w:t xml:space="preserve"> boundaries</w:t>
      </w:r>
      <w:r>
        <w:rPr>
          <w:lang w:val="en-US"/>
        </w:rPr>
        <w:t xml:space="preserve"> where bedrock </w:t>
      </w:r>
      <w:r w:rsidR="00812613">
        <w:rPr>
          <w:lang w:val="en-US"/>
        </w:rPr>
        <w:t>exposure is limiting the superficial spreading of sediments</w:t>
      </w:r>
      <w:r>
        <w:rPr>
          <w:lang w:val="en-US"/>
        </w:rPr>
        <w:t>.Last but not least we should remind that between profiles 9 and 10 the widening of the sediment spreading is due to interpolation without enough depth to bedrock data a</w:t>
      </w:r>
      <w:r w:rsidR="00812613">
        <w:rPr>
          <w:lang w:val="en-US"/>
        </w:rPr>
        <w:t>nd therefore probably uncertain</w:t>
      </w:r>
      <w:r>
        <w:rPr>
          <w:lang w:val="en-US"/>
        </w:rPr>
        <w:t xml:space="preserve">. As for the other profiles, the superficial exposure of sediments is varying in width between 500 and 2500 meters </w:t>
      </w:r>
      <w:r w:rsidR="002C4285">
        <w:rPr>
          <w:lang w:val="en-US"/>
        </w:rPr>
        <w:t>perpendicularly</w:t>
      </w:r>
      <w:r>
        <w:rPr>
          <w:lang w:val="en-US"/>
        </w:rPr>
        <w:t xml:space="preserve"> to the riverbed. We can imagine the overall superficial shape of the sediment </w:t>
      </w:r>
      <w:r w:rsidR="00B3758C">
        <w:rPr>
          <w:lang w:val="en-US"/>
        </w:rPr>
        <w:t>basin</w:t>
      </w:r>
      <w:r>
        <w:rPr>
          <w:lang w:val="en-US"/>
        </w:rPr>
        <w:t xml:space="preserve"> if we follow the 0 to 20 m contour on </w:t>
      </w:r>
      <w:r w:rsidRPr="00F56412">
        <w:rPr>
          <w:b/>
          <w:lang w:val="en-US"/>
        </w:rPr>
        <w:t xml:space="preserve">figure </w:t>
      </w:r>
      <w:r w:rsidR="00A71D23" w:rsidRPr="00F56412">
        <w:rPr>
          <w:b/>
          <w:lang w:val="en-US"/>
        </w:rPr>
        <w:t>5.</w:t>
      </w:r>
      <w:r w:rsidRPr="00F56412">
        <w:rPr>
          <w:b/>
          <w:lang w:val="en-US"/>
        </w:rPr>
        <w:t>1</w:t>
      </w:r>
      <w:r>
        <w:rPr>
          <w:lang w:val="en-US"/>
        </w:rPr>
        <w:t xml:space="preserve"> (red to orange limit).</w:t>
      </w:r>
      <w:r w:rsidR="003748F8">
        <w:rPr>
          <w:lang w:val="en-US"/>
        </w:rPr>
        <w:br w:type="page"/>
      </w:r>
    </w:p>
    <w:p w:rsidR="003E4C1C" w:rsidRDefault="003E4C1C" w:rsidP="003748F8">
      <w:pPr>
        <w:pStyle w:val="Overskrift1"/>
        <w:rPr>
          <w:lang w:val="en-US"/>
        </w:rPr>
      </w:pPr>
      <w:bookmarkStart w:id="88" w:name="_Toc392588637"/>
      <w:r>
        <w:rPr>
          <w:lang w:val="en-US"/>
        </w:rPr>
        <w:t>REFERENCES</w:t>
      </w:r>
      <w:bookmarkEnd w:id="88"/>
    </w:p>
    <w:p w:rsidR="003748F8" w:rsidRDefault="003748F8" w:rsidP="00153C48">
      <w:pPr>
        <w:rPr>
          <w:lang w:val="en-US"/>
        </w:rPr>
      </w:pPr>
    </w:p>
    <w:p w:rsidR="003E4C1C" w:rsidRPr="003E4C1C" w:rsidRDefault="003E4C1C" w:rsidP="004349A1">
      <w:pPr>
        <w:ind w:left="567" w:hanging="567"/>
        <w:jc w:val="both"/>
        <w:rPr>
          <w:bCs/>
          <w:color w:val="000000" w:themeColor="text1"/>
          <w:lang w:val="en-US"/>
        </w:rPr>
      </w:pPr>
      <w:bookmarkStart w:id="89" w:name="carstens51"/>
      <w:r w:rsidRPr="003C10FE">
        <w:rPr>
          <w:color w:val="000000" w:themeColor="text1"/>
        </w:rPr>
        <w:t>Carstens, C.W.</w:t>
      </w:r>
      <w:r>
        <w:rPr>
          <w:color w:val="000000" w:themeColor="text1"/>
        </w:rPr>
        <w:t xml:space="preserve"> </w:t>
      </w:r>
      <w:r w:rsidRPr="003C10FE">
        <w:rPr>
          <w:color w:val="000000" w:themeColor="text1"/>
        </w:rPr>
        <w:t>1951:</w:t>
      </w:r>
      <w:r w:rsidRPr="003C10FE">
        <w:rPr>
          <w:bCs/>
          <w:color w:val="000000" w:themeColor="text1"/>
        </w:rPr>
        <w:t xml:space="preserve"> Løkkenfeltets geologi. Norsk geologisk forening, Norsk geologisk tidsskrift; Foredrag i Norsk geologisk forening 7. </w:t>
      </w:r>
      <w:r w:rsidRPr="003E4C1C">
        <w:rPr>
          <w:bCs/>
          <w:color w:val="000000" w:themeColor="text1"/>
          <w:lang w:val="en-US"/>
        </w:rPr>
        <w:t>Desember 1949 29 (1-4); Sidetall 9-25.</w:t>
      </w:r>
    </w:p>
    <w:p w:rsidR="00416C71" w:rsidRDefault="003E4C1C" w:rsidP="00416C71">
      <w:pPr>
        <w:ind w:left="567" w:hanging="567"/>
        <w:jc w:val="both"/>
        <w:rPr>
          <w:bCs/>
          <w:color w:val="000000" w:themeColor="text1"/>
        </w:rPr>
      </w:pPr>
      <w:bookmarkStart w:id="90" w:name="carter67"/>
      <w:bookmarkEnd w:id="89"/>
      <w:r w:rsidRPr="003E4C1C">
        <w:rPr>
          <w:color w:val="000000" w:themeColor="text1"/>
          <w:lang w:val="en-US"/>
        </w:rPr>
        <w:t>Carter, P.</w:t>
      </w:r>
      <w:r w:rsidRPr="003E4C1C">
        <w:rPr>
          <w:bCs/>
          <w:color w:val="000000" w:themeColor="text1"/>
          <w:lang w:val="en-US"/>
        </w:rPr>
        <w:t xml:space="preserve"> 1967: The geology of an area north of Gåsbakken, Sør-Trøndelag. </w:t>
      </w:r>
      <w:r w:rsidRPr="00212253">
        <w:rPr>
          <w:bCs/>
          <w:color w:val="000000" w:themeColor="text1"/>
        </w:rPr>
        <w:t>Norges geologiske undersøkelse, NGU; Årbok 1966, 247; Sidetall 150-161.</w:t>
      </w:r>
    </w:p>
    <w:p w:rsidR="00416C71" w:rsidRPr="00416C71" w:rsidRDefault="00416C71" w:rsidP="00416C71">
      <w:pPr>
        <w:ind w:left="567" w:hanging="567"/>
        <w:jc w:val="both"/>
        <w:rPr>
          <w:bCs/>
          <w:color w:val="000000" w:themeColor="text1"/>
          <w:lang w:val="en-US"/>
        </w:rPr>
      </w:pPr>
      <w:bookmarkStart w:id="91" w:name="fransen51"/>
      <w:r>
        <w:rPr>
          <w:szCs w:val="28"/>
        </w:rPr>
        <w:t>Fransen, G. 1951:</w:t>
      </w:r>
      <w:r w:rsidRPr="00416C71">
        <w:rPr>
          <w:szCs w:val="28"/>
        </w:rPr>
        <w:t xml:space="preserve"> Handledning i schaktning med djupgrävmaskiner. </w:t>
      </w:r>
      <w:r w:rsidRPr="00416C71">
        <w:rPr>
          <w:szCs w:val="28"/>
          <w:lang w:val="en-US"/>
        </w:rPr>
        <w:t>State board of water power, Stockhol</w:t>
      </w:r>
      <w:r>
        <w:rPr>
          <w:szCs w:val="28"/>
          <w:lang w:val="en-US"/>
        </w:rPr>
        <w:t xml:space="preserve">m, Sweden, p. 136. In Swedish. </w:t>
      </w:r>
    </w:p>
    <w:p w:rsidR="003E4C1C" w:rsidRPr="008244BA" w:rsidRDefault="003E4C1C" w:rsidP="004349A1">
      <w:pPr>
        <w:ind w:left="567" w:hanging="567"/>
        <w:jc w:val="both"/>
        <w:rPr>
          <w:szCs w:val="28"/>
          <w:lang w:val="en-US"/>
        </w:rPr>
      </w:pPr>
      <w:bookmarkStart w:id="92" w:name="gellein05"/>
      <w:bookmarkEnd w:id="90"/>
      <w:bookmarkEnd w:id="91"/>
      <w:r>
        <w:rPr>
          <w:szCs w:val="28"/>
        </w:rPr>
        <w:t xml:space="preserve">Gellein, J., Dalsegg, E. and Tønnesen, J.F. 2005: Gravimetrimålinger og 2D resistivitet for kartlegging av løsmasser, Askim, Trøgstad og Eidsberg, Østfold. </w:t>
      </w:r>
      <w:r w:rsidRPr="00EA06E7">
        <w:rPr>
          <w:szCs w:val="28"/>
          <w:lang w:val="en-US"/>
        </w:rPr>
        <w:t>NGU rapport nr. 2005.038.</w:t>
      </w:r>
      <w:bookmarkEnd w:id="92"/>
    </w:p>
    <w:p w:rsidR="003E4C1C" w:rsidRPr="00A06A58" w:rsidRDefault="003E4C1C" w:rsidP="004349A1">
      <w:pPr>
        <w:ind w:left="567" w:hanging="567"/>
        <w:jc w:val="both"/>
        <w:rPr>
          <w:szCs w:val="28"/>
          <w:lang w:val="en-US"/>
        </w:rPr>
      </w:pPr>
      <w:bookmarkStart w:id="93" w:name="hansen11"/>
      <w:r w:rsidRPr="00A06A58">
        <w:rPr>
          <w:szCs w:val="28"/>
          <w:lang w:val="en-US"/>
        </w:rPr>
        <w:t xml:space="preserve">Hansen, </w:t>
      </w:r>
      <w:r>
        <w:rPr>
          <w:szCs w:val="28"/>
          <w:lang w:val="en-US"/>
        </w:rPr>
        <w:t xml:space="preserve">L., </w:t>
      </w:r>
      <w:r w:rsidRPr="00A06A58">
        <w:rPr>
          <w:szCs w:val="28"/>
          <w:lang w:val="en-US"/>
        </w:rPr>
        <w:t>L'Heureux</w:t>
      </w:r>
      <w:r>
        <w:rPr>
          <w:szCs w:val="28"/>
          <w:lang w:val="en-US"/>
        </w:rPr>
        <w:t>,</w:t>
      </w:r>
      <w:r w:rsidRPr="00A06A58">
        <w:rPr>
          <w:szCs w:val="28"/>
          <w:lang w:val="en-US"/>
        </w:rPr>
        <w:t xml:space="preserve"> </w:t>
      </w:r>
      <w:r>
        <w:rPr>
          <w:szCs w:val="28"/>
          <w:lang w:val="en-US"/>
        </w:rPr>
        <w:t>J.</w:t>
      </w:r>
      <w:r w:rsidRPr="00A06A58">
        <w:rPr>
          <w:szCs w:val="28"/>
          <w:lang w:val="en-US"/>
        </w:rPr>
        <w:t>S.</w:t>
      </w:r>
      <w:r>
        <w:rPr>
          <w:szCs w:val="28"/>
          <w:lang w:val="en-US"/>
        </w:rPr>
        <w:t xml:space="preserve"> and</w:t>
      </w:r>
      <w:r w:rsidRPr="00A06A58">
        <w:rPr>
          <w:szCs w:val="28"/>
          <w:lang w:val="en-US"/>
        </w:rPr>
        <w:t xml:space="preserve"> Longva</w:t>
      </w:r>
      <w:r>
        <w:rPr>
          <w:szCs w:val="28"/>
          <w:lang w:val="en-US"/>
        </w:rPr>
        <w:t xml:space="preserve">, O. 2011: </w:t>
      </w:r>
      <w:r w:rsidRPr="00A06A58">
        <w:rPr>
          <w:szCs w:val="28"/>
          <w:lang w:val="en-US"/>
        </w:rPr>
        <w:t xml:space="preserve"> Turbiditic, clay-rich event beds </w:t>
      </w:r>
      <w:r>
        <w:rPr>
          <w:szCs w:val="28"/>
          <w:lang w:val="en-US"/>
        </w:rPr>
        <w:t xml:space="preserve"> </w:t>
      </w:r>
      <w:r w:rsidRPr="00A06A58">
        <w:rPr>
          <w:szCs w:val="28"/>
          <w:lang w:val="en-US"/>
        </w:rPr>
        <w:t>in fjord-marine deposits caused by landslid</w:t>
      </w:r>
      <w:r>
        <w:rPr>
          <w:szCs w:val="28"/>
          <w:lang w:val="en-US"/>
        </w:rPr>
        <w:t xml:space="preserve">es in emerging clay deposits - </w:t>
      </w:r>
      <w:r w:rsidRPr="00A06A58">
        <w:rPr>
          <w:szCs w:val="28"/>
          <w:lang w:val="en-US"/>
        </w:rPr>
        <w:t>paleoenvironmental interpretation and role for submari</w:t>
      </w:r>
      <w:r>
        <w:rPr>
          <w:szCs w:val="28"/>
          <w:lang w:val="en-US"/>
        </w:rPr>
        <w:t xml:space="preserve">ne mass-wasting. Sedimentology, </w:t>
      </w:r>
      <w:r w:rsidRPr="00A06A58">
        <w:rPr>
          <w:szCs w:val="28"/>
          <w:lang w:val="en-US"/>
        </w:rPr>
        <w:t>58 (2011), pp. 890–915</w:t>
      </w:r>
      <w:r>
        <w:rPr>
          <w:szCs w:val="28"/>
          <w:lang w:val="en-US"/>
        </w:rPr>
        <w:t>.</w:t>
      </w:r>
    </w:p>
    <w:p w:rsidR="003E4C1C" w:rsidRDefault="003E4C1C" w:rsidP="004349A1">
      <w:pPr>
        <w:ind w:left="567" w:hanging="567"/>
        <w:jc w:val="both"/>
        <w:rPr>
          <w:szCs w:val="28"/>
          <w:lang w:val="en-US"/>
        </w:rPr>
      </w:pPr>
      <w:bookmarkStart w:id="94" w:name="harris03"/>
      <w:bookmarkEnd w:id="93"/>
      <w:r w:rsidRPr="004527C2">
        <w:rPr>
          <w:szCs w:val="28"/>
          <w:lang w:val="en-US"/>
        </w:rPr>
        <w:t>Harris, C.K. 2003. Sediment transport pr</w:t>
      </w:r>
      <w:r>
        <w:rPr>
          <w:szCs w:val="28"/>
          <w:lang w:val="en-US"/>
        </w:rPr>
        <w:t>ocesses in coastal environments. Virginia Institute of Marine Science, Spring Semester course.</w:t>
      </w:r>
    </w:p>
    <w:p w:rsidR="003E4C1C" w:rsidRPr="004527C2" w:rsidRDefault="003E4C1C" w:rsidP="004349A1">
      <w:pPr>
        <w:ind w:left="567" w:hanging="567"/>
        <w:jc w:val="both"/>
        <w:rPr>
          <w:szCs w:val="28"/>
          <w:lang w:val="en-US"/>
        </w:rPr>
      </w:pPr>
      <w:bookmarkStart w:id="95" w:name="johnsen79"/>
      <w:bookmarkEnd w:id="94"/>
      <w:r w:rsidRPr="003E4C1C">
        <w:rPr>
          <w:color w:val="000000" w:themeColor="text1"/>
          <w:lang w:val="en-US"/>
        </w:rPr>
        <w:t xml:space="preserve">Johnsen, S.O. 1979: </w:t>
      </w:r>
      <w:r w:rsidRPr="003E4C1C">
        <w:rPr>
          <w:bCs/>
          <w:color w:val="000000" w:themeColor="text1"/>
          <w:lang w:val="en-US"/>
        </w:rPr>
        <w:t>Geology of the area west and northwest of Orkdalsfjorden, Sør-Trøndelag. Norges geologiske undersøkelse, NGU 348, Sidetall 33-46.</w:t>
      </w:r>
    </w:p>
    <w:p w:rsidR="003E4C1C" w:rsidRDefault="003E4C1C" w:rsidP="004349A1">
      <w:pPr>
        <w:ind w:left="567" w:hanging="567"/>
        <w:jc w:val="both"/>
        <w:rPr>
          <w:szCs w:val="28"/>
        </w:rPr>
      </w:pPr>
      <w:bookmarkStart w:id="96" w:name="mathisen76"/>
      <w:bookmarkEnd w:id="95"/>
      <w:r w:rsidRPr="00C603B2">
        <w:rPr>
          <w:szCs w:val="28"/>
          <w:lang w:val="en-US"/>
        </w:rPr>
        <w:t xml:space="preserve">Mathisen, O. 1976: A method for Bouguer Reduction with Rapid Calculation of Terrain Corrections. </w:t>
      </w:r>
      <w:r w:rsidRPr="00EA06E7">
        <w:rPr>
          <w:szCs w:val="28"/>
        </w:rPr>
        <w:t>Norges geografiske oppmåling, Geodetiske arbeider 18.</w:t>
      </w:r>
    </w:p>
    <w:p w:rsidR="00BC4EC0" w:rsidRDefault="00BC4EC0" w:rsidP="004349A1">
      <w:pPr>
        <w:ind w:left="567" w:hanging="567"/>
        <w:jc w:val="both"/>
        <w:rPr>
          <w:szCs w:val="28"/>
        </w:rPr>
      </w:pPr>
      <w:bookmarkStart w:id="97" w:name="ngo1956"/>
      <w:r>
        <w:rPr>
          <w:szCs w:val="28"/>
        </w:rPr>
        <w:t>NGO (Norges Geografiske O</w:t>
      </w:r>
      <w:r w:rsidRPr="00BC4EC0">
        <w:rPr>
          <w:szCs w:val="28"/>
        </w:rPr>
        <w:t>ppmåling</w:t>
      </w:r>
      <w:r>
        <w:rPr>
          <w:szCs w:val="28"/>
        </w:rPr>
        <w:t xml:space="preserve">) 1956: </w:t>
      </w:r>
      <w:r w:rsidRPr="00BC4EC0">
        <w:rPr>
          <w:szCs w:val="28"/>
        </w:rPr>
        <w:t>Høyder for pr</w:t>
      </w:r>
      <w:r>
        <w:rPr>
          <w:szCs w:val="28"/>
        </w:rPr>
        <w:t xml:space="preserve">esisjonsnivellement i Sør-Norge. </w:t>
      </w:r>
      <w:r w:rsidRPr="00BC4EC0">
        <w:rPr>
          <w:szCs w:val="28"/>
        </w:rPr>
        <w:t>Geodetiske arbeider, hefte 6</w:t>
      </w:r>
      <w:r>
        <w:rPr>
          <w:szCs w:val="28"/>
        </w:rPr>
        <w:t>.</w:t>
      </w:r>
    </w:p>
    <w:p w:rsidR="003E4C1C" w:rsidRPr="00EA06E7" w:rsidRDefault="003E4C1C" w:rsidP="004349A1">
      <w:pPr>
        <w:ind w:left="567" w:hanging="567"/>
        <w:jc w:val="both"/>
        <w:rPr>
          <w:szCs w:val="28"/>
        </w:rPr>
      </w:pPr>
      <w:bookmarkStart w:id="98" w:name="peacey63"/>
      <w:bookmarkEnd w:id="96"/>
      <w:bookmarkEnd w:id="97"/>
      <w:r w:rsidRPr="00212253">
        <w:rPr>
          <w:color w:val="000000" w:themeColor="text1"/>
        </w:rPr>
        <w:t>Peacey, J.S. 1963:</w:t>
      </w:r>
      <w:r w:rsidRPr="00212253">
        <w:rPr>
          <w:bCs/>
          <w:color w:val="000000" w:themeColor="text1"/>
        </w:rPr>
        <w:t xml:space="preserve"> Deformation in the Gangåsvann area. </w:t>
      </w:r>
      <w:r w:rsidRPr="003C10FE">
        <w:rPr>
          <w:bCs/>
          <w:color w:val="000000" w:themeColor="text1"/>
        </w:rPr>
        <w:t>Norges geologiske undersøkelse; NGU,</w:t>
      </w:r>
      <w:r>
        <w:rPr>
          <w:bCs/>
          <w:color w:val="000000" w:themeColor="text1"/>
        </w:rPr>
        <w:t xml:space="preserve"> Årbok 1962,</w:t>
      </w:r>
      <w:r w:rsidRPr="003C10FE">
        <w:rPr>
          <w:bCs/>
          <w:color w:val="000000" w:themeColor="text1"/>
        </w:rPr>
        <w:t xml:space="preserve"> 223, Sidetall 275-293.</w:t>
      </w:r>
    </w:p>
    <w:p w:rsidR="003E4C1C" w:rsidRPr="004D2344" w:rsidRDefault="003E4C1C" w:rsidP="004349A1">
      <w:pPr>
        <w:ind w:left="567" w:hanging="567"/>
        <w:jc w:val="both"/>
      </w:pPr>
      <w:bookmarkStart w:id="99" w:name="reite77"/>
      <w:bookmarkEnd w:id="98"/>
      <w:r>
        <w:t>Reite, A.</w:t>
      </w:r>
      <w:r w:rsidRPr="004D2344">
        <w:t>J. 1977: Orkanger, kvartærgeologisk kart 1521 I – M 1:50 000. Norges geologiske undersøkelse.</w:t>
      </w:r>
    </w:p>
    <w:p w:rsidR="003E4C1C" w:rsidRPr="009C05ED" w:rsidRDefault="003E4C1C" w:rsidP="004349A1">
      <w:pPr>
        <w:ind w:left="567" w:hanging="567"/>
        <w:jc w:val="both"/>
      </w:pPr>
      <w:bookmarkStart w:id="100" w:name="reite83"/>
      <w:bookmarkEnd w:id="99"/>
      <w:r>
        <w:t>Reite, A.</w:t>
      </w:r>
      <w:r w:rsidRPr="004D2344">
        <w:t>J. 1983: Orkanger 1521 I. Beskrivelse til kvar</w:t>
      </w:r>
      <w:r>
        <w:t xml:space="preserve">tærgeologisk kart – M 1:50 000. </w:t>
      </w:r>
      <w:r w:rsidRPr="009C05ED">
        <w:t>Norges geologiske undersøkelse, 392 (Skrifter 47), 1-39.</w:t>
      </w:r>
    </w:p>
    <w:p w:rsidR="00582955" w:rsidRPr="009C05ED" w:rsidRDefault="00582955" w:rsidP="004349A1">
      <w:pPr>
        <w:autoSpaceDE w:val="0"/>
        <w:autoSpaceDN w:val="0"/>
        <w:ind w:left="567" w:hanging="567"/>
        <w:jc w:val="both"/>
        <w:rPr>
          <w:i/>
          <w:iCs/>
          <w:lang w:val="en-US"/>
        </w:rPr>
      </w:pPr>
      <w:bookmarkStart w:id="101" w:name="rise06"/>
      <w:r w:rsidRPr="009C05ED">
        <w:t xml:space="preserve">Rise, L., Bøe, R., Sveian, H., Lyså, A. &amp; Olsen, H.A. 2006: The deglaciation history of Trondheimsfjorden and Trondheimsleia, Central Norway. </w:t>
      </w:r>
      <w:r w:rsidRPr="009C05ED">
        <w:rPr>
          <w:iCs/>
          <w:lang w:val="en-US"/>
        </w:rPr>
        <w:t>Norwegian Journal of Geology</w:t>
      </w:r>
      <w:r w:rsidRPr="009C05ED">
        <w:rPr>
          <w:lang w:val="en-US"/>
        </w:rPr>
        <w:t>, Vol. 86, pp. 419-438. Trondheim 2006. ISSN 029-196X.</w:t>
      </w:r>
    </w:p>
    <w:p w:rsidR="003E4C1C" w:rsidRPr="00212253" w:rsidRDefault="003E4C1C" w:rsidP="004349A1">
      <w:pPr>
        <w:ind w:left="567" w:hanging="567"/>
        <w:jc w:val="both"/>
        <w:rPr>
          <w:szCs w:val="28"/>
          <w:lang w:val="en-US"/>
        </w:rPr>
      </w:pPr>
      <w:bookmarkStart w:id="102" w:name="rosenberry08"/>
      <w:bookmarkEnd w:id="100"/>
      <w:bookmarkEnd w:id="101"/>
      <w:r w:rsidRPr="00EA06E7">
        <w:rPr>
          <w:szCs w:val="28"/>
          <w:lang w:val="en-US"/>
        </w:rPr>
        <w:t>Rosenberry, D.O. 2008: Influence of fluvial processes on exchange betw</w:t>
      </w:r>
      <w:r>
        <w:rPr>
          <w:szCs w:val="28"/>
          <w:lang w:val="en-US"/>
        </w:rPr>
        <w:t xml:space="preserve">een groundwater and surface water. Doctorare thesis at the Department of Geography, University of Colorado. </w:t>
      </w:r>
      <w:r w:rsidRPr="00212253">
        <w:rPr>
          <w:szCs w:val="28"/>
          <w:lang w:val="en-US"/>
        </w:rPr>
        <w:t>UMI number 3284456.</w:t>
      </w:r>
    </w:p>
    <w:p w:rsidR="003E4C1C" w:rsidRPr="00EA06E7" w:rsidRDefault="003E4C1C" w:rsidP="004349A1">
      <w:pPr>
        <w:ind w:left="567" w:hanging="567"/>
        <w:jc w:val="both"/>
        <w:rPr>
          <w:szCs w:val="28"/>
        </w:rPr>
      </w:pPr>
      <w:bookmarkStart w:id="103" w:name="rutter68"/>
      <w:bookmarkEnd w:id="102"/>
      <w:r w:rsidRPr="00561BB3">
        <w:rPr>
          <w:color w:val="000000" w:themeColor="text1"/>
          <w:lang w:val="en-US"/>
        </w:rPr>
        <w:t xml:space="preserve">Rutter, E.H.; Chaplow, R. &amp; Matthews, J.E. 1968: </w:t>
      </w:r>
      <w:r w:rsidRPr="00561BB3">
        <w:rPr>
          <w:bCs/>
          <w:color w:val="000000" w:themeColor="text1"/>
          <w:lang w:val="en-US"/>
        </w:rPr>
        <w:t xml:space="preserve">The geology of the Løkken area, Sør-Trøndelag. </w:t>
      </w:r>
      <w:r w:rsidRPr="00212253">
        <w:rPr>
          <w:bCs/>
          <w:color w:val="000000" w:themeColor="text1"/>
        </w:rPr>
        <w:t>Norges geologiske undersøkelse, NGU 255,</w:t>
      </w:r>
      <w:r w:rsidRPr="00561BB3">
        <w:rPr>
          <w:bCs/>
          <w:color w:val="000000" w:themeColor="text1"/>
        </w:rPr>
        <w:t xml:space="preserve"> Sidetall 21-36</w:t>
      </w:r>
      <w:r w:rsidRPr="00212253">
        <w:rPr>
          <w:bCs/>
          <w:color w:val="000000" w:themeColor="text1"/>
        </w:rPr>
        <w:t>.</w:t>
      </w:r>
    </w:p>
    <w:p w:rsidR="003E4C1C" w:rsidRPr="00B72828" w:rsidRDefault="003E4C1C" w:rsidP="004349A1">
      <w:pPr>
        <w:ind w:left="567" w:hanging="567"/>
      </w:pPr>
      <w:bookmarkStart w:id="104" w:name="solli03"/>
      <w:bookmarkEnd w:id="103"/>
      <w:r w:rsidRPr="00B72828">
        <w:t xml:space="preserve">Solli, A., Grenne, T., </w:t>
      </w:r>
      <w:r>
        <w:t>Slagstad, T. &amp; Roberts, D. 2003:</w:t>
      </w:r>
      <w:r w:rsidRPr="00B72828">
        <w:t xml:space="preserve"> Berggrunnskart TRONDHEIM 1621 IV, M 1:50 000, foreløpig utgave. Norges geologiske undersøkelse.</w:t>
      </w:r>
    </w:p>
    <w:p w:rsidR="00582955" w:rsidRPr="00A42D3F" w:rsidRDefault="00582955" w:rsidP="004349A1">
      <w:pPr>
        <w:ind w:left="567" w:hanging="567"/>
        <w:jc w:val="both"/>
        <w:rPr>
          <w:szCs w:val="28"/>
        </w:rPr>
      </w:pPr>
      <w:bookmarkStart w:id="105" w:name="tucker86"/>
      <w:bookmarkStart w:id="106" w:name="teysseire62"/>
      <w:bookmarkEnd w:id="104"/>
      <w:proofErr w:type="spellStart"/>
      <w:r w:rsidRPr="0055110F">
        <w:rPr>
          <w:color w:val="000000" w:themeColor="text1"/>
        </w:rPr>
        <w:t>Tucker</w:t>
      </w:r>
      <w:proofErr w:type="spellEnd"/>
      <w:r w:rsidRPr="0055110F">
        <w:rPr>
          <w:color w:val="000000" w:themeColor="text1"/>
        </w:rPr>
        <w:t xml:space="preserve">, R.D. 1986: </w:t>
      </w:r>
      <w:proofErr w:type="spellStart"/>
      <w:r w:rsidRPr="0055110F">
        <w:rPr>
          <w:bCs/>
          <w:color w:val="000000" w:themeColor="text1"/>
        </w:rPr>
        <w:t>Geology</w:t>
      </w:r>
      <w:proofErr w:type="spellEnd"/>
      <w:r w:rsidRPr="0055110F">
        <w:rPr>
          <w:bCs/>
          <w:color w:val="000000" w:themeColor="text1"/>
        </w:rPr>
        <w:t xml:space="preserve"> </w:t>
      </w:r>
      <w:proofErr w:type="spellStart"/>
      <w:r w:rsidRPr="0055110F">
        <w:rPr>
          <w:bCs/>
          <w:color w:val="000000" w:themeColor="text1"/>
        </w:rPr>
        <w:t>of</w:t>
      </w:r>
      <w:proofErr w:type="spellEnd"/>
      <w:r w:rsidRPr="0055110F">
        <w:rPr>
          <w:bCs/>
          <w:color w:val="000000" w:themeColor="text1"/>
        </w:rPr>
        <w:t xml:space="preserve"> </w:t>
      </w:r>
      <w:proofErr w:type="spellStart"/>
      <w:r w:rsidRPr="0055110F">
        <w:rPr>
          <w:bCs/>
          <w:color w:val="000000" w:themeColor="text1"/>
        </w:rPr>
        <w:t>the</w:t>
      </w:r>
      <w:proofErr w:type="spellEnd"/>
      <w:r w:rsidRPr="0055110F">
        <w:rPr>
          <w:bCs/>
          <w:color w:val="000000" w:themeColor="text1"/>
        </w:rPr>
        <w:t xml:space="preserve"> </w:t>
      </w:r>
      <w:proofErr w:type="spellStart"/>
      <w:r w:rsidRPr="0055110F">
        <w:rPr>
          <w:bCs/>
          <w:color w:val="000000" w:themeColor="text1"/>
        </w:rPr>
        <w:t>Hemnefjord-Orkanger</w:t>
      </w:r>
      <w:proofErr w:type="spellEnd"/>
      <w:r w:rsidRPr="0055110F">
        <w:rPr>
          <w:bCs/>
          <w:color w:val="000000" w:themeColor="text1"/>
        </w:rPr>
        <w:t xml:space="preserve"> area, </w:t>
      </w:r>
      <w:proofErr w:type="spellStart"/>
      <w:r w:rsidRPr="0055110F">
        <w:rPr>
          <w:bCs/>
          <w:color w:val="000000" w:themeColor="text1"/>
        </w:rPr>
        <w:t>south-central</w:t>
      </w:r>
      <w:proofErr w:type="spellEnd"/>
      <w:r w:rsidRPr="0055110F">
        <w:rPr>
          <w:bCs/>
          <w:color w:val="000000" w:themeColor="text1"/>
        </w:rPr>
        <w:t xml:space="preserve"> </w:t>
      </w:r>
      <w:proofErr w:type="spellStart"/>
      <w:r w:rsidRPr="0055110F">
        <w:rPr>
          <w:bCs/>
          <w:color w:val="000000" w:themeColor="text1"/>
        </w:rPr>
        <w:t>Norway</w:t>
      </w:r>
      <w:proofErr w:type="spellEnd"/>
      <w:r w:rsidRPr="0055110F">
        <w:rPr>
          <w:bCs/>
          <w:color w:val="000000" w:themeColor="text1"/>
        </w:rPr>
        <w:t xml:space="preserve">. </w:t>
      </w:r>
      <w:r w:rsidRPr="00212253">
        <w:rPr>
          <w:bCs/>
          <w:color w:val="000000" w:themeColor="text1"/>
        </w:rPr>
        <w:t xml:space="preserve">Norges geologiske undersøkelse, </w:t>
      </w:r>
      <w:proofErr w:type="spellStart"/>
      <w:r w:rsidRPr="00212253">
        <w:rPr>
          <w:bCs/>
          <w:color w:val="000000" w:themeColor="text1"/>
        </w:rPr>
        <w:t>Bulletin</w:t>
      </w:r>
      <w:proofErr w:type="spellEnd"/>
      <w:r w:rsidRPr="00212253">
        <w:rPr>
          <w:bCs/>
          <w:color w:val="000000" w:themeColor="text1"/>
        </w:rPr>
        <w:t xml:space="preserve"> 404, Sidetall 1-21.</w:t>
      </w:r>
    </w:p>
    <w:p w:rsidR="00F43E12" w:rsidRPr="00F43E12" w:rsidRDefault="00F43E12" w:rsidP="004349A1">
      <w:pPr>
        <w:ind w:left="567" w:hanging="567"/>
        <w:jc w:val="both"/>
        <w:rPr>
          <w:szCs w:val="24"/>
          <w:lang w:val="en-US"/>
        </w:rPr>
      </w:pPr>
      <w:bookmarkStart w:id="107" w:name="tønnesen78"/>
      <w:bookmarkEnd w:id="105"/>
      <w:r w:rsidRPr="00F43E12">
        <w:rPr>
          <w:szCs w:val="24"/>
        </w:rPr>
        <w:t xml:space="preserve">Tønnesen, J.F. 1978: Geofysiske undersøkelser av kvartære sedimenter i Numedal. </w:t>
      </w:r>
      <w:r w:rsidR="00C34FD7" w:rsidRPr="00C34FD7">
        <w:rPr>
          <w:szCs w:val="24"/>
          <w:lang w:val="en-US"/>
        </w:rPr>
        <w:t xml:space="preserve">Hovedoppgave, </w:t>
      </w:r>
      <w:r w:rsidRPr="00F43E12">
        <w:rPr>
          <w:szCs w:val="24"/>
          <w:lang w:val="en-US"/>
        </w:rPr>
        <w:t xml:space="preserve">UiO </w:t>
      </w:r>
      <w:r w:rsidR="00C34FD7">
        <w:rPr>
          <w:szCs w:val="24"/>
          <w:lang w:val="en-US"/>
        </w:rPr>
        <w:t>Inst. for geologi</w:t>
      </w:r>
      <w:r w:rsidRPr="00F43E12">
        <w:rPr>
          <w:szCs w:val="24"/>
          <w:lang w:val="en-US"/>
        </w:rPr>
        <w:t>.</w:t>
      </w:r>
    </w:p>
    <w:p w:rsidR="003E4C1C" w:rsidRPr="00723F0B" w:rsidRDefault="003E4C1C" w:rsidP="004349A1">
      <w:pPr>
        <w:ind w:left="567" w:hanging="567"/>
        <w:jc w:val="both"/>
        <w:rPr>
          <w:szCs w:val="28"/>
        </w:rPr>
      </w:pPr>
      <w:bookmarkStart w:id="108" w:name="tønnesen87"/>
      <w:bookmarkEnd w:id="106"/>
      <w:bookmarkEnd w:id="107"/>
      <w:r w:rsidRPr="006C200A">
        <w:rPr>
          <w:szCs w:val="28"/>
          <w:lang w:val="en-US"/>
        </w:rPr>
        <w:t>Tønnesen, J.F. 1987: Gravity measurements applied to the mapping of Sediment thickness and Bedrock morphology i</w:t>
      </w:r>
      <w:r>
        <w:rPr>
          <w:szCs w:val="28"/>
          <w:lang w:val="en-US"/>
        </w:rPr>
        <w:t xml:space="preserve">n valleys in Trøndelag. </w:t>
      </w:r>
      <w:r w:rsidRPr="00723F0B">
        <w:rPr>
          <w:szCs w:val="28"/>
        </w:rPr>
        <w:t>Geoexploration</w:t>
      </w:r>
      <w:r w:rsidR="00352A32" w:rsidRPr="00723F0B">
        <w:rPr>
          <w:szCs w:val="28"/>
        </w:rPr>
        <w:t>,</w:t>
      </w:r>
      <w:r w:rsidRPr="00723F0B">
        <w:rPr>
          <w:szCs w:val="28"/>
        </w:rPr>
        <w:t xml:space="preserve"> Vol. 24, no. 3, October 1987, pp. 255-256.</w:t>
      </w:r>
    </w:p>
    <w:p w:rsidR="003E4C1C" w:rsidRDefault="003E4C1C" w:rsidP="004349A1">
      <w:pPr>
        <w:ind w:left="567" w:hanging="567"/>
        <w:jc w:val="both"/>
        <w:rPr>
          <w:szCs w:val="28"/>
        </w:rPr>
      </w:pPr>
      <w:bookmarkStart w:id="109" w:name="tønnesen91a"/>
      <w:bookmarkEnd w:id="108"/>
      <w:r w:rsidRPr="001015C3">
        <w:rPr>
          <w:szCs w:val="28"/>
        </w:rPr>
        <w:t>Tønnesen, J.F. 1991</w:t>
      </w:r>
      <w:r>
        <w:rPr>
          <w:szCs w:val="28"/>
        </w:rPr>
        <w:t>a</w:t>
      </w:r>
      <w:r w:rsidRPr="001015C3">
        <w:rPr>
          <w:szCs w:val="28"/>
        </w:rPr>
        <w:t>: Gravimetri for kartlegging av l</w:t>
      </w:r>
      <w:r>
        <w:rPr>
          <w:szCs w:val="28"/>
        </w:rPr>
        <w:t>øsmassemektigheter i Gaulosen. NGU rapport nr. 91.211.</w:t>
      </w:r>
    </w:p>
    <w:p w:rsidR="003E4C1C" w:rsidRDefault="003E4C1C" w:rsidP="004349A1">
      <w:pPr>
        <w:ind w:left="567" w:hanging="567"/>
        <w:jc w:val="both"/>
        <w:rPr>
          <w:szCs w:val="28"/>
        </w:rPr>
      </w:pPr>
      <w:bookmarkStart w:id="110" w:name="tønnesen91b"/>
      <w:bookmarkEnd w:id="109"/>
      <w:r w:rsidRPr="001015C3">
        <w:rPr>
          <w:szCs w:val="28"/>
        </w:rPr>
        <w:t>Tønnesen, J.F. 1991</w:t>
      </w:r>
      <w:r>
        <w:rPr>
          <w:szCs w:val="28"/>
        </w:rPr>
        <w:t>b</w:t>
      </w:r>
      <w:r w:rsidRPr="001015C3">
        <w:rPr>
          <w:szCs w:val="28"/>
        </w:rPr>
        <w:t>: Gravimetri for kartlegging av l</w:t>
      </w:r>
      <w:r>
        <w:rPr>
          <w:szCs w:val="28"/>
        </w:rPr>
        <w:t>øsmassemektigheter i Stjørdal. NGU rapport nr. 91.224.</w:t>
      </w:r>
    </w:p>
    <w:p w:rsidR="003E4C1C" w:rsidRDefault="003E4C1C" w:rsidP="004349A1">
      <w:pPr>
        <w:ind w:left="567" w:hanging="567"/>
        <w:jc w:val="both"/>
        <w:rPr>
          <w:szCs w:val="28"/>
        </w:rPr>
      </w:pPr>
      <w:bookmarkStart w:id="111" w:name="tønnesen93"/>
      <w:bookmarkEnd w:id="110"/>
      <w:r>
        <w:rPr>
          <w:szCs w:val="28"/>
        </w:rPr>
        <w:t xml:space="preserve">Tønnesen, J.F. 1993: </w:t>
      </w:r>
      <w:r w:rsidRPr="001015C3">
        <w:rPr>
          <w:szCs w:val="28"/>
        </w:rPr>
        <w:t>Gravimetri for kartlegging av l</w:t>
      </w:r>
      <w:r>
        <w:rPr>
          <w:szCs w:val="28"/>
        </w:rPr>
        <w:t>øsmassemektigheter i Verdalen. NGU rapport nr. 92.295.</w:t>
      </w:r>
    </w:p>
    <w:p w:rsidR="003E4C1C" w:rsidRPr="009C05ED" w:rsidRDefault="003E4C1C" w:rsidP="004349A1">
      <w:pPr>
        <w:ind w:left="567" w:hanging="567"/>
        <w:jc w:val="both"/>
        <w:rPr>
          <w:szCs w:val="28"/>
        </w:rPr>
      </w:pPr>
      <w:bookmarkStart w:id="112" w:name="tønnesen96"/>
      <w:bookmarkEnd w:id="111"/>
      <w:r>
        <w:rPr>
          <w:szCs w:val="28"/>
        </w:rPr>
        <w:t>Tønnesen, J.F. 1996</w:t>
      </w:r>
      <w:r w:rsidRPr="001015C3">
        <w:rPr>
          <w:szCs w:val="28"/>
        </w:rPr>
        <w:t>: Gravimetri for kartlegging av l</w:t>
      </w:r>
      <w:r>
        <w:rPr>
          <w:szCs w:val="28"/>
        </w:rPr>
        <w:t xml:space="preserve">øsmassemektigheter i Trondheim. </w:t>
      </w:r>
      <w:r w:rsidRPr="009C05ED">
        <w:rPr>
          <w:szCs w:val="28"/>
        </w:rPr>
        <w:t>NGU rapport nr. 95.078.</w:t>
      </w:r>
    </w:p>
    <w:p w:rsidR="003E4C1C" w:rsidRPr="003E4C1C" w:rsidRDefault="003E4C1C" w:rsidP="004349A1">
      <w:pPr>
        <w:ind w:left="567" w:hanging="567"/>
        <w:jc w:val="both"/>
      </w:pPr>
      <w:bookmarkStart w:id="113" w:name="wolff76"/>
      <w:bookmarkEnd w:id="112"/>
      <w:r w:rsidRPr="00B72828">
        <w:t>Wolff, F. Chr. 1976: Geologisk kart over Norge, berggrunnskart TRONDHEIM 1:250 000, Norges geologiske undersøkelse.</w:t>
      </w:r>
      <w:bookmarkEnd w:id="113"/>
    </w:p>
    <w:sectPr w:rsidR="003E4C1C" w:rsidRPr="003E4C1C" w:rsidSect="003E4C1C">
      <w:footerReference w:type="default" r:id="rId35"/>
      <w:pgSz w:w="11907" w:h="16840"/>
      <w:pgMar w:top="1418" w:right="1418" w:bottom="1134" w:left="1418" w:header="708" w:footer="708"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9F8" w:rsidRDefault="00F809F8">
      <w:r>
        <w:separator/>
      </w:r>
    </w:p>
  </w:endnote>
  <w:endnote w:type="continuationSeparator" w:id="0">
    <w:p w:rsidR="00F809F8" w:rsidRDefault="00F809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G Times 10p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30655"/>
      <w:docPartObj>
        <w:docPartGallery w:val="Page Numbers (Bottom of Page)"/>
        <w:docPartUnique/>
      </w:docPartObj>
    </w:sdtPr>
    <w:sdtContent>
      <w:p w:rsidR="00F809F8" w:rsidRDefault="00FB185F">
        <w:pPr>
          <w:pStyle w:val="Bunntekst"/>
          <w:jc w:val="center"/>
        </w:pPr>
        <w:fldSimple w:instr=" PAGE   \* MERGEFORMAT ">
          <w:r w:rsidR="007D6986">
            <w:rPr>
              <w:noProof/>
            </w:rPr>
            <w:t>6</w:t>
          </w:r>
        </w:fldSimple>
      </w:p>
    </w:sdtContent>
  </w:sdt>
  <w:p w:rsidR="00F809F8" w:rsidRDefault="00F809F8">
    <w:pPr>
      <w:pStyle w:val="Bunn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9F8" w:rsidRDefault="00F809F8">
    <w:pPr>
      <w:pStyle w:val="Bunntekst"/>
    </w:pPr>
    <w:r>
      <w:tab/>
    </w:r>
    <w:r w:rsidR="00FB185F">
      <w:rPr>
        <w:rStyle w:val="Sidetall"/>
      </w:rPr>
      <w:fldChar w:fldCharType="begin"/>
    </w:r>
    <w:r>
      <w:rPr>
        <w:rStyle w:val="Sidetall"/>
      </w:rPr>
      <w:instrText xml:space="preserve"> PAGE </w:instrText>
    </w:r>
    <w:r w:rsidR="00FB185F">
      <w:rPr>
        <w:rStyle w:val="Sidetall"/>
      </w:rPr>
      <w:fldChar w:fldCharType="separate"/>
    </w:r>
    <w:r w:rsidR="007D6986">
      <w:rPr>
        <w:rStyle w:val="Sidetall"/>
        <w:noProof/>
      </w:rPr>
      <w:t>27</w:t>
    </w:r>
    <w:r w:rsidR="00FB185F">
      <w:rPr>
        <w:rStyle w:val="Sidetal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9F8" w:rsidRDefault="00F809F8">
      <w:r>
        <w:separator/>
      </w:r>
    </w:p>
  </w:footnote>
  <w:footnote w:type="continuationSeparator" w:id="0">
    <w:p w:rsidR="00F809F8" w:rsidRDefault="00F809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D39EFC64"/>
    <w:lvl w:ilvl="0">
      <w:start w:val="1"/>
      <w:numFmt w:val="decimal"/>
      <w:pStyle w:val="Overskrift1"/>
      <w:lvlText w:val="%1."/>
      <w:legacy w:legacy="1" w:legacySpace="227" w:legacyIndent="0"/>
      <w:lvlJc w:val="left"/>
    </w:lvl>
    <w:lvl w:ilvl="1">
      <w:start w:val="1"/>
      <w:numFmt w:val="decimal"/>
      <w:pStyle w:val="Overskrift2"/>
      <w:lvlText w:val="%1.%2"/>
      <w:legacy w:legacy="1" w:legacySpace="144" w:legacyIndent="0"/>
      <w:lvlJc w:val="left"/>
    </w:lvl>
    <w:lvl w:ilvl="2">
      <w:start w:val="1"/>
      <w:numFmt w:val="decimal"/>
      <w:pStyle w:val="Overskrift3"/>
      <w:lvlText w:val="%1.%2.%3"/>
      <w:legacy w:legacy="1" w:legacySpace="144" w:legacyIndent="0"/>
      <w:lvlJc w:val="left"/>
    </w:lvl>
    <w:lvl w:ilvl="3">
      <w:start w:val="1"/>
      <w:numFmt w:val="decimal"/>
      <w:pStyle w:val="Overskrift4"/>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7C7972"/>
    <w:rsid w:val="00007F7B"/>
    <w:rsid w:val="00015308"/>
    <w:rsid w:val="00016504"/>
    <w:rsid w:val="00016D8A"/>
    <w:rsid w:val="00032BA9"/>
    <w:rsid w:val="00040F12"/>
    <w:rsid w:val="000439EE"/>
    <w:rsid w:val="0005575C"/>
    <w:rsid w:val="0005636B"/>
    <w:rsid w:val="00056834"/>
    <w:rsid w:val="000637AE"/>
    <w:rsid w:val="00087714"/>
    <w:rsid w:val="000956AF"/>
    <w:rsid w:val="00096248"/>
    <w:rsid w:val="000B2567"/>
    <w:rsid w:val="000B4834"/>
    <w:rsid w:val="000C0288"/>
    <w:rsid w:val="000C5F14"/>
    <w:rsid w:val="0011078F"/>
    <w:rsid w:val="00120E01"/>
    <w:rsid w:val="00125F65"/>
    <w:rsid w:val="0013362A"/>
    <w:rsid w:val="00133FCA"/>
    <w:rsid w:val="00134C54"/>
    <w:rsid w:val="0014571B"/>
    <w:rsid w:val="00153C48"/>
    <w:rsid w:val="0015506E"/>
    <w:rsid w:val="001562C6"/>
    <w:rsid w:val="00192ED1"/>
    <w:rsid w:val="001A2C55"/>
    <w:rsid w:val="001A333C"/>
    <w:rsid w:val="001A363F"/>
    <w:rsid w:val="001B4C4C"/>
    <w:rsid w:val="001C2CA6"/>
    <w:rsid w:val="001D2808"/>
    <w:rsid w:val="001E414D"/>
    <w:rsid w:val="001E6EC1"/>
    <w:rsid w:val="001F698E"/>
    <w:rsid w:val="00200C70"/>
    <w:rsid w:val="00230C74"/>
    <w:rsid w:val="00237236"/>
    <w:rsid w:val="00252052"/>
    <w:rsid w:val="002718FC"/>
    <w:rsid w:val="0028028D"/>
    <w:rsid w:val="002A7A92"/>
    <w:rsid w:val="002B01D2"/>
    <w:rsid w:val="002B77A5"/>
    <w:rsid w:val="002C341F"/>
    <w:rsid w:val="002C4285"/>
    <w:rsid w:val="002D2B7A"/>
    <w:rsid w:val="002D3829"/>
    <w:rsid w:val="002E3896"/>
    <w:rsid w:val="002E4F0A"/>
    <w:rsid w:val="002F6480"/>
    <w:rsid w:val="002F7478"/>
    <w:rsid w:val="00306CC7"/>
    <w:rsid w:val="00307A1B"/>
    <w:rsid w:val="00310CA5"/>
    <w:rsid w:val="00315FD2"/>
    <w:rsid w:val="003312B2"/>
    <w:rsid w:val="00331D53"/>
    <w:rsid w:val="0034370F"/>
    <w:rsid w:val="0034794B"/>
    <w:rsid w:val="00352A32"/>
    <w:rsid w:val="003702B8"/>
    <w:rsid w:val="003748F8"/>
    <w:rsid w:val="0037554A"/>
    <w:rsid w:val="00384FE5"/>
    <w:rsid w:val="003A3A37"/>
    <w:rsid w:val="003B2F3B"/>
    <w:rsid w:val="003B3B66"/>
    <w:rsid w:val="003E4C1C"/>
    <w:rsid w:val="003E6363"/>
    <w:rsid w:val="00416C71"/>
    <w:rsid w:val="00425395"/>
    <w:rsid w:val="004349A1"/>
    <w:rsid w:val="00454F98"/>
    <w:rsid w:val="00467166"/>
    <w:rsid w:val="00482B6E"/>
    <w:rsid w:val="00495689"/>
    <w:rsid w:val="00495946"/>
    <w:rsid w:val="004A040E"/>
    <w:rsid w:val="004A1A60"/>
    <w:rsid w:val="004A3A40"/>
    <w:rsid w:val="004A46DE"/>
    <w:rsid w:val="004A53A7"/>
    <w:rsid w:val="004B5AA9"/>
    <w:rsid w:val="004B72DE"/>
    <w:rsid w:val="004C25C5"/>
    <w:rsid w:val="004C25E8"/>
    <w:rsid w:val="004E53D1"/>
    <w:rsid w:val="004F5E9D"/>
    <w:rsid w:val="00506758"/>
    <w:rsid w:val="00511768"/>
    <w:rsid w:val="00512631"/>
    <w:rsid w:val="00524399"/>
    <w:rsid w:val="00527B41"/>
    <w:rsid w:val="00537154"/>
    <w:rsid w:val="0053791A"/>
    <w:rsid w:val="0054688C"/>
    <w:rsid w:val="0055110F"/>
    <w:rsid w:val="005543A7"/>
    <w:rsid w:val="00577C86"/>
    <w:rsid w:val="00582955"/>
    <w:rsid w:val="005958FF"/>
    <w:rsid w:val="005A6937"/>
    <w:rsid w:val="005B551E"/>
    <w:rsid w:val="005C0ADF"/>
    <w:rsid w:val="005C53EF"/>
    <w:rsid w:val="005D3476"/>
    <w:rsid w:val="005D387A"/>
    <w:rsid w:val="005F0B1F"/>
    <w:rsid w:val="005F2C7E"/>
    <w:rsid w:val="005F5172"/>
    <w:rsid w:val="00661E95"/>
    <w:rsid w:val="006716B4"/>
    <w:rsid w:val="006738AA"/>
    <w:rsid w:val="00686D7B"/>
    <w:rsid w:val="006A59B2"/>
    <w:rsid w:val="006D77B8"/>
    <w:rsid w:val="006E773D"/>
    <w:rsid w:val="006F04F1"/>
    <w:rsid w:val="006F0764"/>
    <w:rsid w:val="007066FB"/>
    <w:rsid w:val="00723F0B"/>
    <w:rsid w:val="007372D7"/>
    <w:rsid w:val="007440FA"/>
    <w:rsid w:val="00763013"/>
    <w:rsid w:val="00763A68"/>
    <w:rsid w:val="00775070"/>
    <w:rsid w:val="00781A41"/>
    <w:rsid w:val="00791B1B"/>
    <w:rsid w:val="00794F87"/>
    <w:rsid w:val="00794FD3"/>
    <w:rsid w:val="007B6215"/>
    <w:rsid w:val="007B6F25"/>
    <w:rsid w:val="007B74DC"/>
    <w:rsid w:val="007C440B"/>
    <w:rsid w:val="007C7972"/>
    <w:rsid w:val="007D6986"/>
    <w:rsid w:val="007E18A9"/>
    <w:rsid w:val="007E7BC8"/>
    <w:rsid w:val="007E7CD3"/>
    <w:rsid w:val="007F104E"/>
    <w:rsid w:val="007F1EC5"/>
    <w:rsid w:val="007F719F"/>
    <w:rsid w:val="0080016A"/>
    <w:rsid w:val="008063F7"/>
    <w:rsid w:val="008069A5"/>
    <w:rsid w:val="00807268"/>
    <w:rsid w:val="00811CDA"/>
    <w:rsid w:val="00812613"/>
    <w:rsid w:val="00821DC6"/>
    <w:rsid w:val="00822AFE"/>
    <w:rsid w:val="00863AD1"/>
    <w:rsid w:val="00864042"/>
    <w:rsid w:val="00877BEB"/>
    <w:rsid w:val="008A5CBF"/>
    <w:rsid w:val="008B30C4"/>
    <w:rsid w:val="008C5153"/>
    <w:rsid w:val="008D4C15"/>
    <w:rsid w:val="008D534B"/>
    <w:rsid w:val="008E04C8"/>
    <w:rsid w:val="008F0A67"/>
    <w:rsid w:val="008F0F69"/>
    <w:rsid w:val="00907873"/>
    <w:rsid w:val="0092020F"/>
    <w:rsid w:val="00922646"/>
    <w:rsid w:val="009343C5"/>
    <w:rsid w:val="009442B7"/>
    <w:rsid w:val="009524B2"/>
    <w:rsid w:val="00952DB5"/>
    <w:rsid w:val="009534E7"/>
    <w:rsid w:val="009574D2"/>
    <w:rsid w:val="00974A2D"/>
    <w:rsid w:val="009A0337"/>
    <w:rsid w:val="009B62F5"/>
    <w:rsid w:val="009C05ED"/>
    <w:rsid w:val="009D4B61"/>
    <w:rsid w:val="009D52E7"/>
    <w:rsid w:val="009D6A25"/>
    <w:rsid w:val="009E5EA2"/>
    <w:rsid w:val="009E5FA7"/>
    <w:rsid w:val="009F1E7B"/>
    <w:rsid w:val="00A043F3"/>
    <w:rsid w:val="00A14B44"/>
    <w:rsid w:val="00A161ED"/>
    <w:rsid w:val="00A34BCA"/>
    <w:rsid w:val="00A42D3F"/>
    <w:rsid w:val="00A47045"/>
    <w:rsid w:val="00A6659B"/>
    <w:rsid w:val="00A71D23"/>
    <w:rsid w:val="00A73802"/>
    <w:rsid w:val="00A7390E"/>
    <w:rsid w:val="00AA018B"/>
    <w:rsid w:val="00AA0A99"/>
    <w:rsid w:val="00AD5C90"/>
    <w:rsid w:val="00AF01BA"/>
    <w:rsid w:val="00AF0F09"/>
    <w:rsid w:val="00B066FA"/>
    <w:rsid w:val="00B202F6"/>
    <w:rsid w:val="00B20489"/>
    <w:rsid w:val="00B3758C"/>
    <w:rsid w:val="00B72676"/>
    <w:rsid w:val="00B75600"/>
    <w:rsid w:val="00B778C9"/>
    <w:rsid w:val="00B81A93"/>
    <w:rsid w:val="00B823D2"/>
    <w:rsid w:val="00BA5162"/>
    <w:rsid w:val="00BB29A2"/>
    <w:rsid w:val="00BB67EA"/>
    <w:rsid w:val="00BC0E86"/>
    <w:rsid w:val="00BC4EC0"/>
    <w:rsid w:val="00BE05E7"/>
    <w:rsid w:val="00BF1525"/>
    <w:rsid w:val="00C03F4A"/>
    <w:rsid w:val="00C25CDF"/>
    <w:rsid w:val="00C34FD7"/>
    <w:rsid w:val="00C529BA"/>
    <w:rsid w:val="00C61240"/>
    <w:rsid w:val="00C7599F"/>
    <w:rsid w:val="00C76439"/>
    <w:rsid w:val="00C8617B"/>
    <w:rsid w:val="00C908DA"/>
    <w:rsid w:val="00C90B43"/>
    <w:rsid w:val="00CA1BE8"/>
    <w:rsid w:val="00CB4E9C"/>
    <w:rsid w:val="00CD37E4"/>
    <w:rsid w:val="00CE2426"/>
    <w:rsid w:val="00CF686F"/>
    <w:rsid w:val="00CF7086"/>
    <w:rsid w:val="00D24F70"/>
    <w:rsid w:val="00D27298"/>
    <w:rsid w:val="00D277AA"/>
    <w:rsid w:val="00D32D37"/>
    <w:rsid w:val="00D44128"/>
    <w:rsid w:val="00D452A3"/>
    <w:rsid w:val="00D52E30"/>
    <w:rsid w:val="00D7375B"/>
    <w:rsid w:val="00D759E3"/>
    <w:rsid w:val="00D7742E"/>
    <w:rsid w:val="00D97008"/>
    <w:rsid w:val="00DB1007"/>
    <w:rsid w:val="00DC0D32"/>
    <w:rsid w:val="00DC48DD"/>
    <w:rsid w:val="00E01746"/>
    <w:rsid w:val="00E070A2"/>
    <w:rsid w:val="00E14E4B"/>
    <w:rsid w:val="00E15A58"/>
    <w:rsid w:val="00E319DD"/>
    <w:rsid w:val="00E52490"/>
    <w:rsid w:val="00E65DAA"/>
    <w:rsid w:val="00E7457A"/>
    <w:rsid w:val="00E869CB"/>
    <w:rsid w:val="00EB285B"/>
    <w:rsid w:val="00EB5BFB"/>
    <w:rsid w:val="00EC5DF5"/>
    <w:rsid w:val="00EC647E"/>
    <w:rsid w:val="00ED6E8E"/>
    <w:rsid w:val="00EE086E"/>
    <w:rsid w:val="00EE2A51"/>
    <w:rsid w:val="00EE794D"/>
    <w:rsid w:val="00F2764C"/>
    <w:rsid w:val="00F3302E"/>
    <w:rsid w:val="00F43E12"/>
    <w:rsid w:val="00F56412"/>
    <w:rsid w:val="00F809F8"/>
    <w:rsid w:val="00F828DB"/>
    <w:rsid w:val="00FB185F"/>
    <w:rsid w:val="00FB4317"/>
    <w:rsid w:val="00FC35BE"/>
    <w:rsid w:val="00FC7ADE"/>
    <w:rsid w:val="00FD5D87"/>
    <w:rsid w:val="00FF6A78"/>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shapelayout v:ext="edit">
      <o:idmap v:ext="edit" data="1"/>
      <o:regrouptable v:ext="edit">
        <o:entry new="1" old="0"/>
        <o:entry new="2" old="1"/>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268"/>
    <w:rPr>
      <w:sz w:val="24"/>
    </w:rPr>
  </w:style>
  <w:style w:type="paragraph" w:styleId="Overskrift1">
    <w:name w:val="heading 1"/>
    <w:basedOn w:val="Normal"/>
    <w:next w:val="Normal"/>
    <w:qFormat/>
    <w:rsid w:val="00807268"/>
    <w:pPr>
      <w:keepNext/>
      <w:numPr>
        <w:numId w:val="9"/>
      </w:numPr>
      <w:spacing w:before="240" w:after="60" w:line="288" w:lineRule="auto"/>
      <w:outlineLvl w:val="0"/>
    </w:pPr>
    <w:rPr>
      <w:b/>
    </w:rPr>
  </w:style>
  <w:style w:type="paragraph" w:styleId="Overskrift2">
    <w:name w:val="heading 2"/>
    <w:basedOn w:val="Normal"/>
    <w:next w:val="Normal"/>
    <w:qFormat/>
    <w:rsid w:val="00807268"/>
    <w:pPr>
      <w:keepNext/>
      <w:numPr>
        <w:ilvl w:val="1"/>
        <w:numId w:val="10"/>
      </w:numPr>
      <w:spacing w:before="240" w:after="60" w:line="288" w:lineRule="auto"/>
      <w:outlineLvl w:val="1"/>
    </w:pPr>
    <w:rPr>
      <w:b/>
    </w:rPr>
  </w:style>
  <w:style w:type="paragraph" w:styleId="Overskrift3">
    <w:name w:val="heading 3"/>
    <w:basedOn w:val="Normal"/>
    <w:next w:val="Normal"/>
    <w:qFormat/>
    <w:rsid w:val="00807268"/>
    <w:pPr>
      <w:keepNext/>
      <w:numPr>
        <w:ilvl w:val="2"/>
        <w:numId w:val="11"/>
      </w:numPr>
      <w:spacing w:before="240" w:after="60" w:line="288" w:lineRule="auto"/>
      <w:outlineLvl w:val="2"/>
    </w:pPr>
    <w:rPr>
      <w:u w:val="single"/>
    </w:rPr>
  </w:style>
  <w:style w:type="paragraph" w:styleId="Overskrift4">
    <w:name w:val="heading 4"/>
    <w:basedOn w:val="Normal"/>
    <w:next w:val="Normal"/>
    <w:qFormat/>
    <w:rsid w:val="00807268"/>
    <w:pPr>
      <w:keepNext/>
      <w:numPr>
        <w:ilvl w:val="3"/>
        <w:numId w:val="12"/>
      </w:numPr>
      <w:spacing w:before="240" w:after="60" w:line="288" w:lineRule="auto"/>
      <w:outlineLvl w:val="3"/>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rsid w:val="00807268"/>
    <w:pPr>
      <w:tabs>
        <w:tab w:val="center" w:pos="4536"/>
        <w:tab w:val="right" w:pos="9072"/>
      </w:tabs>
      <w:spacing w:line="288" w:lineRule="auto"/>
    </w:pPr>
  </w:style>
  <w:style w:type="character" w:styleId="Sidetall">
    <w:name w:val="page number"/>
    <w:basedOn w:val="Standardskriftforavsnitt"/>
    <w:semiHidden/>
    <w:rsid w:val="00807268"/>
  </w:style>
  <w:style w:type="paragraph" w:styleId="Topptekst">
    <w:name w:val="header"/>
    <w:basedOn w:val="Normal"/>
    <w:semiHidden/>
    <w:rsid w:val="00807268"/>
    <w:pPr>
      <w:tabs>
        <w:tab w:val="center" w:pos="4536"/>
        <w:tab w:val="right" w:pos="9072"/>
      </w:tabs>
      <w:spacing w:line="288" w:lineRule="auto"/>
    </w:pPr>
  </w:style>
  <w:style w:type="paragraph" w:styleId="Bobletekst">
    <w:name w:val="Balloon Text"/>
    <w:basedOn w:val="Normal"/>
    <w:link w:val="BobletekstTegn"/>
    <w:uiPriority w:val="99"/>
    <w:semiHidden/>
    <w:unhideWhenUsed/>
    <w:rsid w:val="0054688C"/>
    <w:rPr>
      <w:rFonts w:ascii="Tahoma" w:hAnsi="Tahoma" w:cs="Tahoma"/>
      <w:sz w:val="16"/>
      <w:szCs w:val="16"/>
    </w:rPr>
  </w:style>
  <w:style w:type="character" w:customStyle="1" w:styleId="BobletekstTegn">
    <w:name w:val="Bobletekst Tegn"/>
    <w:basedOn w:val="Standardskriftforavsnitt"/>
    <w:link w:val="Bobletekst"/>
    <w:uiPriority w:val="99"/>
    <w:semiHidden/>
    <w:rsid w:val="0054688C"/>
    <w:rPr>
      <w:rFonts w:ascii="Tahoma" w:hAnsi="Tahoma" w:cs="Tahoma"/>
      <w:sz w:val="16"/>
      <w:szCs w:val="16"/>
    </w:rPr>
  </w:style>
  <w:style w:type="character" w:styleId="Hyperkobling">
    <w:name w:val="Hyperlink"/>
    <w:basedOn w:val="Standardskriftforavsnitt"/>
    <w:uiPriority w:val="99"/>
    <w:unhideWhenUsed/>
    <w:rsid w:val="00A161ED"/>
    <w:rPr>
      <w:color w:val="0000FF" w:themeColor="hyperlink"/>
      <w:u w:val="single"/>
    </w:rPr>
  </w:style>
  <w:style w:type="character" w:styleId="Merknadsreferanse">
    <w:name w:val="annotation reference"/>
    <w:basedOn w:val="Standardskriftforavsnitt"/>
    <w:uiPriority w:val="99"/>
    <w:semiHidden/>
    <w:unhideWhenUsed/>
    <w:rsid w:val="00A161ED"/>
    <w:rPr>
      <w:sz w:val="16"/>
      <w:szCs w:val="16"/>
    </w:rPr>
  </w:style>
  <w:style w:type="paragraph" w:styleId="Merknadstekst">
    <w:name w:val="annotation text"/>
    <w:basedOn w:val="Normal"/>
    <w:link w:val="MerknadstekstTegn"/>
    <w:uiPriority w:val="99"/>
    <w:semiHidden/>
    <w:unhideWhenUsed/>
    <w:rsid w:val="00A161ED"/>
    <w:rPr>
      <w:sz w:val="20"/>
      <w:lang w:val="en-GB" w:eastAsia="en-US"/>
    </w:rPr>
  </w:style>
  <w:style w:type="character" w:customStyle="1" w:styleId="MerknadstekstTegn">
    <w:name w:val="Merknadstekst Tegn"/>
    <w:basedOn w:val="Standardskriftforavsnitt"/>
    <w:link w:val="Merknadstekst"/>
    <w:uiPriority w:val="99"/>
    <w:semiHidden/>
    <w:rsid w:val="00A161ED"/>
    <w:rPr>
      <w:lang w:val="en-GB" w:eastAsia="en-US"/>
    </w:rPr>
  </w:style>
  <w:style w:type="paragraph" w:styleId="Bildetekst">
    <w:name w:val="caption"/>
    <w:basedOn w:val="Normal"/>
    <w:next w:val="Normal"/>
    <w:uiPriority w:val="35"/>
    <w:unhideWhenUsed/>
    <w:qFormat/>
    <w:rsid w:val="005F5172"/>
    <w:pPr>
      <w:spacing w:after="200" w:line="360" w:lineRule="auto"/>
      <w:jc w:val="center"/>
    </w:pPr>
    <w:rPr>
      <w:bCs/>
      <w:i/>
      <w:color w:val="000000" w:themeColor="text1"/>
      <w:szCs w:val="18"/>
      <w:lang w:val="en-GB" w:eastAsia="en-US"/>
    </w:rPr>
  </w:style>
  <w:style w:type="table" w:customStyle="1" w:styleId="LightShading1">
    <w:name w:val="Light Shading1"/>
    <w:basedOn w:val="Vanligtabell"/>
    <w:uiPriority w:val="60"/>
    <w:rsid w:val="003E4C1C"/>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Vanligtabell"/>
    <w:uiPriority w:val="60"/>
    <w:rsid w:val="003E4C1C"/>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Overskriftforinnholdsfortegnelse">
    <w:name w:val="TOC Heading"/>
    <w:basedOn w:val="Overskrift1"/>
    <w:next w:val="Normal"/>
    <w:uiPriority w:val="39"/>
    <w:unhideWhenUsed/>
    <w:qFormat/>
    <w:rsid w:val="008E04C8"/>
    <w:pPr>
      <w:keepLines/>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INNH1">
    <w:name w:val="toc 1"/>
    <w:basedOn w:val="Normal"/>
    <w:next w:val="Normal"/>
    <w:autoRedefine/>
    <w:uiPriority w:val="39"/>
    <w:unhideWhenUsed/>
    <w:rsid w:val="00056834"/>
    <w:pPr>
      <w:tabs>
        <w:tab w:val="left" w:pos="440"/>
        <w:tab w:val="right" w:leader="dot" w:pos="9061"/>
      </w:tabs>
      <w:spacing w:after="100" w:line="360" w:lineRule="auto"/>
    </w:pPr>
  </w:style>
  <w:style w:type="paragraph" w:styleId="INNH2">
    <w:name w:val="toc 2"/>
    <w:basedOn w:val="Normal"/>
    <w:next w:val="Normal"/>
    <w:autoRedefine/>
    <w:uiPriority w:val="39"/>
    <w:unhideWhenUsed/>
    <w:rsid w:val="008E04C8"/>
    <w:pPr>
      <w:spacing w:after="100"/>
      <w:ind w:left="240"/>
    </w:pPr>
  </w:style>
  <w:style w:type="character" w:styleId="Fulgthyperkobling">
    <w:name w:val="FollowedHyperlink"/>
    <w:basedOn w:val="Standardskriftforavsnitt"/>
    <w:uiPriority w:val="99"/>
    <w:semiHidden/>
    <w:unhideWhenUsed/>
    <w:rsid w:val="00D24F70"/>
    <w:rPr>
      <w:color w:val="800080" w:themeColor="followedHyperlink"/>
      <w:u w:val="single"/>
    </w:rPr>
  </w:style>
  <w:style w:type="paragraph" w:styleId="Figurliste">
    <w:name w:val="table of figures"/>
    <w:basedOn w:val="Normal"/>
    <w:next w:val="Normal"/>
    <w:uiPriority w:val="99"/>
    <w:unhideWhenUsed/>
    <w:rsid w:val="008F0A67"/>
  </w:style>
  <w:style w:type="paragraph" w:styleId="Kommentaremne">
    <w:name w:val="annotation subject"/>
    <w:basedOn w:val="Merknadstekst"/>
    <w:next w:val="Merknadstekst"/>
    <w:link w:val="KommentaremneTegn"/>
    <w:uiPriority w:val="99"/>
    <w:semiHidden/>
    <w:unhideWhenUsed/>
    <w:rsid w:val="00056834"/>
    <w:rPr>
      <w:b/>
      <w:bCs/>
      <w:lang w:val="nb-NO" w:eastAsia="nb-NO"/>
    </w:rPr>
  </w:style>
  <w:style w:type="character" w:customStyle="1" w:styleId="KommentaremneTegn">
    <w:name w:val="Kommentaremne Tegn"/>
    <w:basedOn w:val="MerknadstekstTegn"/>
    <w:link w:val="Kommentaremne"/>
    <w:uiPriority w:val="99"/>
    <w:semiHidden/>
    <w:rsid w:val="00056834"/>
    <w:rPr>
      <w:b/>
      <w:bCs/>
    </w:rPr>
  </w:style>
  <w:style w:type="character" w:customStyle="1" w:styleId="BunntekstTegn">
    <w:name w:val="Bunntekst Tegn"/>
    <w:basedOn w:val="Standardskriftforavsnitt"/>
    <w:link w:val="Bunntekst"/>
    <w:uiPriority w:val="99"/>
    <w:rsid w:val="00056834"/>
    <w:rPr>
      <w:sz w:val="24"/>
    </w:rPr>
  </w:style>
  <w:style w:type="paragraph" w:styleId="Brdtekstinnrykk">
    <w:name w:val="Body Text Indent"/>
    <w:basedOn w:val="Normal"/>
    <w:link w:val="BrdtekstinnrykkTegn"/>
    <w:semiHidden/>
    <w:rsid w:val="00E070A2"/>
    <w:pPr>
      <w:ind w:left="360"/>
    </w:pPr>
    <w:rPr>
      <w:szCs w:val="24"/>
      <w:lang w:eastAsia="en-US"/>
    </w:rPr>
  </w:style>
  <w:style w:type="character" w:customStyle="1" w:styleId="BrdtekstinnrykkTegn">
    <w:name w:val="Brødtekstinnrykk Tegn"/>
    <w:basedOn w:val="Standardskriftforavsnitt"/>
    <w:link w:val="Brdtekstinnrykk"/>
    <w:semiHidden/>
    <w:rsid w:val="00E070A2"/>
    <w:rPr>
      <w:sz w:val="24"/>
      <w:szCs w:val="24"/>
      <w:lang w:eastAsia="en-US"/>
    </w:rPr>
  </w:style>
  <w:style w:type="table" w:styleId="Tabellrutenett">
    <w:name w:val="Table Grid"/>
    <w:basedOn w:val="Vanligtabell"/>
    <w:uiPriority w:val="59"/>
    <w:rsid w:val="00A42D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avsnitt">
    <w:name w:val="List Paragraph"/>
    <w:basedOn w:val="Normal"/>
    <w:uiPriority w:val="34"/>
    <w:qFormat/>
    <w:rsid w:val="005543A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filer2\maler\word\NGU-Engelskmaler\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CCA6AB-B706-4F7A-A54F-2198B6110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18</TotalTime>
  <Pages>37</Pages>
  <Words>9691</Words>
  <Characters>52549</Characters>
  <Application>Microsoft Office Word</Application>
  <DocSecurity>0</DocSecurity>
  <Lines>437</Lines>
  <Paragraphs>124</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NGU</Company>
  <LinksUpToDate>false</LinksUpToDate>
  <CharactersWithSpaces>62116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Tassis_Georgios</dc:creator>
  <cp:lastModifiedBy>Ronning_Jan_Steinar</cp:lastModifiedBy>
  <cp:revision>2</cp:revision>
  <dcterms:created xsi:type="dcterms:W3CDTF">2014-07-08T12:32:00Z</dcterms:created>
  <dcterms:modified xsi:type="dcterms:W3CDTF">2014-07-08T12:32:00Z</dcterms:modified>
</cp:coreProperties>
</file>